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70F35" w14:textId="1FEA2337" w:rsidR="00B84733" w:rsidRDefault="00433E6A" w:rsidP="00267A4E">
      <w:pPr>
        <w:jc w:val="center"/>
      </w:pPr>
      <w:r>
        <w:rPr>
          <w:b/>
          <w:bCs/>
          <w:sz w:val="28"/>
          <w:szCs w:val="24"/>
          <w:u w:val="single"/>
        </w:rPr>
        <w:t>Employer &amp; Workforce</w:t>
      </w:r>
      <w:r w:rsidR="00267A4E" w:rsidRPr="00267A4E">
        <w:rPr>
          <w:b/>
          <w:bCs/>
          <w:sz w:val="28"/>
          <w:szCs w:val="24"/>
          <w:u w:val="single"/>
        </w:rPr>
        <w:t xml:space="preserve"> COVID</w:t>
      </w:r>
      <w:r w:rsidR="00DB6B6A">
        <w:rPr>
          <w:b/>
          <w:bCs/>
          <w:sz w:val="28"/>
          <w:szCs w:val="24"/>
          <w:u w:val="single"/>
        </w:rPr>
        <w:t>-19</w:t>
      </w:r>
      <w:r w:rsidR="00267A4E" w:rsidRPr="00267A4E">
        <w:rPr>
          <w:b/>
          <w:bCs/>
          <w:sz w:val="28"/>
          <w:szCs w:val="24"/>
          <w:u w:val="single"/>
        </w:rPr>
        <w:t xml:space="preserve"> Resources</w:t>
      </w:r>
    </w:p>
    <w:p w14:paraId="325CF3E6" w14:textId="33058B22" w:rsidR="00267A4E" w:rsidRPr="00FA521F" w:rsidRDefault="00267A4E" w:rsidP="00267A4E">
      <w:pPr>
        <w:jc w:val="center"/>
        <w:rPr>
          <w:sz w:val="12"/>
          <w:szCs w:val="10"/>
        </w:rPr>
      </w:pPr>
    </w:p>
    <w:p w14:paraId="5AB50599" w14:textId="053FBE07" w:rsidR="00433E6A" w:rsidRPr="00433E6A" w:rsidRDefault="00433E6A" w:rsidP="00433E6A">
      <w:pPr>
        <w:rPr>
          <w:b/>
          <w:bCs/>
        </w:rPr>
      </w:pPr>
      <w:r w:rsidRPr="00433E6A">
        <w:rPr>
          <w:b/>
          <w:bCs/>
        </w:rPr>
        <w:t>EMPLOYER INFO</w:t>
      </w:r>
    </w:p>
    <w:p w14:paraId="389AF7C2" w14:textId="77777777" w:rsidR="00433E6A" w:rsidRPr="00FA521F" w:rsidRDefault="00433E6A" w:rsidP="00433E6A">
      <w:pPr>
        <w:rPr>
          <w:sz w:val="12"/>
          <w:szCs w:val="10"/>
        </w:rPr>
      </w:pPr>
    </w:p>
    <w:p w14:paraId="19A67710" w14:textId="699D4308" w:rsidR="001F3B82" w:rsidRDefault="001F3B82" w:rsidP="00267A4E">
      <w:pPr>
        <w:pStyle w:val="ListParagraph"/>
        <w:numPr>
          <w:ilvl w:val="0"/>
          <w:numId w:val="1"/>
        </w:numPr>
      </w:pPr>
      <w:r>
        <w:rPr>
          <w:b/>
          <w:bCs/>
        </w:rPr>
        <w:t>Centers for Disease Control Interim Guidance for Businesses &amp; Employers</w:t>
      </w:r>
      <w:r w:rsidR="00FA521F">
        <w:rPr>
          <w:b/>
          <w:bCs/>
        </w:rPr>
        <w:t xml:space="preserve"> (</w:t>
      </w:r>
      <w:hyperlink r:id="rId8" w:history="1">
        <w:r w:rsidR="00FA521F" w:rsidRPr="00FA521F">
          <w:rPr>
            <w:rStyle w:val="Hyperlink"/>
            <w:b/>
            <w:bCs/>
          </w:rPr>
          <w:t>Link</w:t>
        </w:r>
      </w:hyperlink>
      <w:r w:rsidR="00FA521F">
        <w:rPr>
          <w:b/>
          <w:bCs/>
        </w:rPr>
        <w:t>)</w:t>
      </w:r>
    </w:p>
    <w:p w14:paraId="679A71EF" w14:textId="77777777" w:rsidR="001F3B82" w:rsidRPr="00FA521F" w:rsidRDefault="001F3B82" w:rsidP="001F3B82">
      <w:pPr>
        <w:rPr>
          <w:sz w:val="12"/>
          <w:szCs w:val="10"/>
        </w:rPr>
      </w:pPr>
    </w:p>
    <w:p w14:paraId="32CCC107" w14:textId="7EC35DBA" w:rsidR="001F3B82" w:rsidRDefault="001F3B82" w:rsidP="001F3B82">
      <w:pPr>
        <w:pStyle w:val="ListParagraph"/>
        <w:numPr>
          <w:ilvl w:val="0"/>
          <w:numId w:val="1"/>
        </w:numPr>
      </w:pPr>
      <w:r>
        <w:rPr>
          <w:b/>
          <w:bCs/>
        </w:rPr>
        <w:t>US Department of Labor Coronavirus Resources</w:t>
      </w:r>
      <w:r>
        <w:t xml:space="preserve"> – Information for employers/workers</w:t>
      </w:r>
      <w:r w:rsidR="00FA521F">
        <w:t xml:space="preserve"> </w:t>
      </w:r>
      <w:r w:rsidR="00FA521F" w:rsidRPr="00FA521F">
        <w:rPr>
          <w:b/>
          <w:bCs/>
        </w:rPr>
        <w:t>(</w:t>
      </w:r>
      <w:hyperlink r:id="rId9" w:history="1">
        <w:r w:rsidR="00FA521F" w:rsidRPr="00FA521F">
          <w:rPr>
            <w:rStyle w:val="Hyperlink"/>
            <w:b/>
            <w:bCs/>
          </w:rPr>
          <w:t>Link</w:t>
        </w:r>
      </w:hyperlink>
      <w:r w:rsidR="00FA521F" w:rsidRPr="00FA521F">
        <w:rPr>
          <w:b/>
          <w:bCs/>
        </w:rPr>
        <w:t>)</w:t>
      </w:r>
    </w:p>
    <w:p w14:paraId="4FC376DA" w14:textId="18B36C97" w:rsidR="001F3B82" w:rsidRPr="00FA521F" w:rsidRDefault="001F3B82" w:rsidP="001F3B82">
      <w:pPr>
        <w:rPr>
          <w:sz w:val="12"/>
          <w:szCs w:val="10"/>
        </w:rPr>
      </w:pPr>
    </w:p>
    <w:p w14:paraId="04DD49E8" w14:textId="2EDEC5F1" w:rsidR="001F3B82" w:rsidRPr="00FA521F" w:rsidRDefault="001F3B82" w:rsidP="00FA521F">
      <w:pPr>
        <w:pStyle w:val="ListParagraph"/>
        <w:numPr>
          <w:ilvl w:val="0"/>
          <w:numId w:val="1"/>
        </w:numPr>
        <w:rPr>
          <w:rStyle w:val="Hyperlink"/>
          <w:color w:val="auto"/>
          <w:u w:val="none"/>
        </w:rPr>
      </w:pPr>
      <w:r>
        <w:rPr>
          <w:b/>
          <w:bCs/>
        </w:rPr>
        <w:t>US Chamber of Commerce Combating Coronavirus</w:t>
      </w:r>
      <w:r>
        <w:t xml:space="preserve"> – Workplace tips, Customizable workplace flyer &amp; guidance for employer response</w:t>
      </w:r>
      <w:r w:rsidR="00FA521F">
        <w:t xml:space="preserve"> </w:t>
      </w:r>
      <w:r w:rsidR="00FA521F" w:rsidRPr="00FA521F">
        <w:rPr>
          <w:b/>
          <w:bCs/>
        </w:rPr>
        <w:t>(</w:t>
      </w:r>
      <w:hyperlink r:id="rId10" w:history="1">
        <w:r w:rsidR="00FA521F" w:rsidRPr="00FA521F">
          <w:rPr>
            <w:rStyle w:val="Hyperlink"/>
            <w:b/>
            <w:bCs/>
          </w:rPr>
          <w:t>Link</w:t>
        </w:r>
      </w:hyperlink>
      <w:r w:rsidR="00FA521F" w:rsidRPr="00FA521F">
        <w:rPr>
          <w:b/>
          <w:bCs/>
        </w:rPr>
        <w:t>)</w:t>
      </w:r>
    </w:p>
    <w:p w14:paraId="1562F204" w14:textId="6546A244" w:rsidR="00D82B3B" w:rsidRPr="00FA521F" w:rsidRDefault="00D82B3B" w:rsidP="00D82B3B">
      <w:pPr>
        <w:rPr>
          <w:sz w:val="12"/>
          <w:szCs w:val="10"/>
        </w:rPr>
      </w:pPr>
    </w:p>
    <w:p w14:paraId="61CBEEE1" w14:textId="258DF865" w:rsidR="00D82B3B" w:rsidRPr="00CD78A5" w:rsidRDefault="00D82B3B" w:rsidP="00D82B3B">
      <w:pPr>
        <w:pStyle w:val="ListParagraph"/>
        <w:numPr>
          <w:ilvl w:val="0"/>
          <w:numId w:val="1"/>
        </w:numPr>
      </w:pPr>
      <w:r>
        <w:rPr>
          <w:b/>
          <w:bCs/>
        </w:rPr>
        <w:t>US Chamber of Commerce 5 Ways to Retain Your Customers During Coronavirus</w:t>
      </w:r>
      <w:r>
        <w:t xml:space="preserve"> – Tips to retain customers for your business</w:t>
      </w:r>
      <w:r w:rsidR="00FA521F">
        <w:t xml:space="preserve"> </w:t>
      </w:r>
      <w:r w:rsidR="00FA521F" w:rsidRPr="00FA521F">
        <w:rPr>
          <w:b/>
          <w:bCs/>
        </w:rPr>
        <w:t>(</w:t>
      </w:r>
      <w:hyperlink r:id="rId11" w:history="1">
        <w:r w:rsidR="00FA521F" w:rsidRPr="00FA521F">
          <w:rPr>
            <w:rStyle w:val="Hyperlink"/>
            <w:b/>
            <w:bCs/>
          </w:rPr>
          <w:t>Link</w:t>
        </w:r>
      </w:hyperlink>
      <w:r w:rsidR="00FA521F" w:rsidRPr="00FA521F">
        <w:rPr>
          <w:b/>
          <w:bCs/>
        </w:rPr>
        <w:t>)</w:t>
      </w:r>
    </w:p>
    <w:p w14:paraId="6AE29506" w14:textId="77777777" w:rsidR="00CD78A5" w:rsidRPr="00CD78A5" w:rsidRDefault="00CD78A5" w:rsidP="00CD78A5">
      <w:pPr>
        <w:pStyle w:val="ListParagraph"/>
        <w:rPr>
          <w:sz w:val="12"/>
          <w:szCs w:val="10"/>
        </w:rPr>
      </w:pPr>
    </w:p>
    <w:p w14:paraId="527EF0A4" w14:textId="7353CF0C" w:rsidR="00CD78A5" w:rsidRDefault="00CD78A5" w:rsidP="00D82B3B">
      <w:pPr>
        <w:pStyle w:val="ListParagraph"/>
        <w:numPr>
          <w:ilvl w:val="0"/>
          <w:numId w:val="1"/>
        </w:numPr>
        <w:rPr>
          <w:b/>
          <w:bCs/>
        </w:rPr>
      </w:pPr>
      <w:r w:rsidRPr="00CD78A5">
        <w:rPr>
          <w:b/>
          <w:bCs/>
        </w:rPr>
        <w:t>US Chamber of Commerce Coronavirus Small Business Guide (</w:t>
      </w:r>
      <w:hyperlink r:id="rId12" w:history="1">
        <w:r w:rsidRPr="00CD78A5">
          <w:rPr>
            <w:rStyle w:val="Hyperlink"/>
            <w:b/>
            <w:bCs/>
          </w:rPr>
          <w:t>Link</w:t>
        </w:r>
      </w:hyperlink>
      <w:r w:rsidRPr="00CD78A5">
        <w:rPr>
          <w:b/>
          <w:bCs/>
        </w:rPr>
        <w:t>)</w:t>
      </w:r>
    </w:p>
    <w:p w14:paraId="425E597C" w14:textId="77777777" w:rsidR="007158EE" w:rsidRPr="007158EE" w:rsidRDefault="007158EE" w:rsidP="007158EE">
      <w:pPr>
        <w:pStyle w:val="ListParagraph"/>
        <w:rPr>
          <w:b/>
          <w:bCs/>
          <w:sz w:val="12"/>
          <w:szCs w:val="10"/>
        </w:rPr>
      </w:pPr>
    </w:p>
    <w:p w14:paraId="22CD8B1B" w14:textId="15AAFDB7" w:rsidR="007158EE" w:rsidRDefault="007158EE" w:rsidP="00D82B3B">
      <w:pPr>
        <w:pStyle w:val="ListParagraph"/>
        <w:numPr>
          <w:ilvl w:val="0"/>
          <w:numId w:val="1"/>
        </w:numPr>
        <w:rPr>
          <w:b/>
          <w:bCs/>
        </w:rPr>
      </w:pPr>
      <w:r>
        <w:rPr>
          <w:b/>
          <w:bCs/>
        </w:rPr>
        <w:t>Google Small Business Tips for Surviving COVID-19 (</w:t>
      </w:r>
      <w:hyperlink r:id="rId13" w:anchor="!/" w:history="1">
        <w:r w:rsidRPr="007158EE">
          <w:rPr>
            <w:rStyle w:val="Hyperlink"/>
            <w:b/>
            <w:bCs/>
          </w:rPr>
          <w:t>Link</w:t>
        </w:r>
      </w:hyperlink>
      <w:r>
        <w:rPr>
          <w:b/>
          <w:bCs/>
        </w:rPr>
        <w:t>)</w:t>
      </w:r>
    </w:p>
    <w:p w14:paraId="1E190CDF" w14:textId="77777777" w:rsidR="004B0A98" w:rsidRPr="004B0A98" w:rsidRDefault="004B0A98" w:rsidP="004B0A98">
      <w:pPr>
        <w:pStyle w:val="ListParagraph"/>
        <w:rPr>
          <w:b/>
          <w:bCs/>
          <w:sz w:val="12"/>
          <w:szCs w:val="10"/>
        </w:rPr>
      </w:pPr>
    </w:p>
    <w:p w14:paraId="7A2FFD65" w14:textId="5BD41C70" w:rsidR="004B0A98" w:rsidRPr="00CD78A5" w:rsidRDefault="004B0A98" w:rsidP="00D82B3B">
      <w:pPr>
        <w:pStyle w:val="ListParagraph"/>
        <w:numPr>
          <w:ilvl w:val="0"/>
          <w:numId w:val="1"/>
        </w:numPr>
        <w:rPr>
          <w:b/>
          <w:bCs/>
        </w:rPr>
      </w:pPr>
      <w:r>
        <w:rPr>
          <w:b/>
          <w:bCs/>
        </w:rPr>
        <w:t>US Senate Committee on Small Business Owner’s Guide to the CARES Act (</w:t>
      </w:r>
      <w:hyperlink r:id="rId14" w:history="1">
        <w:r w:rsidRPr="004B0A98">
          <w:rPr>
            <w:rStyle w:val="Hyperlink"/>
            <w:b/>
            <w:bCs/>
          </w:rPr>
          <w:t>Link</w:t>
        </w:r>
      </w:hyperlink>
      <w:r>
        <w:rPr>
          <w:b/>
          <w:bCs/>
        </w:rPr>
        <w:t>)</w:t>
      </w:r>
    </w:p>
    <w:p w14:paraId="48FB2DE4" w14:textId="216D6331" w:rsidR="001F3B82" w:rsidRPr="00FA521F" w:rsidRDefault="001F3B82" w:rsidP="001F3B82">
      <w:pPr>
        <w:rPr>
          <w:sz w:val="12"/>
          <w:szCs w:val="10"/>
        </w:rPr>
      </w:pPr>
    </w:p>
    <w:p w14:paraId="7C831FCB" w14:textId="5EB25138" w:rsidR="001F3B82" w:rsidRDefault="001F3B82" w:rsidP="001F3B82">
      <w:pPr>
        <w:pStyle w:val="ListParagraph"/>
        <w:numPr>
          <w:ilvl w:val="0"/>
          <w:numId w:val="1"/>
        </w:numPr>
      </w:pPr>
      <w:r>
        <w:rPr>
          <w:b/>
          <w:bCs/>
        </w:rPr>
        <w:t>US Environmental Protection Agency</w:t>
      </w:r>
      <w:r>
        <w:t xml:space="preserve"> – Approved disinfectants for COVID-19</w:t>
      </w:r>
      <w:r w:rsidR="00E52284">
        <w:t xml:space="preserve"> </w:t>
      </w:r>
      <w:r w:rsidR="00E52284" w:rsidRPr="00E52284">
        <w:rPr>
          <w:b/>
          <w:bCs/>
        </w:rPr>
        <w:t>(</w:t>
      </w:r>
      <w:hyperlink r:id="rId15" w:history="1">
        <w:r w:rsidR="00E52284" w:rsidRPr="00E52284">
          <w:rPr>
            <w:rStyle w:val="Hyperlink"/>
            <w:b/>
            <w:bCs/>
          </w:rPr>
          <w:t>Link</w:t>
        </w:r>
      </w:hyperlink>
      <w:r w:rsidR="00E52284" w:rsidRPr="00E52284">
        <w:rPr>
          <w:b/>
          <w:bCs/>
        </w:rPr>
        <w:t>)</w:t>
      </w:r>
    </w:p>
    <w:p w14:paraId="5355A87F" w14:textId="3CCF40B4" w:rsidR="003D625E" w:rsidRPr="00FA521F" w:rsidRDefault="003D625E" w:rsidP="003D625E">
      <w:pPr>
        <w:rPr>
          <w:sz w:val="12"/>
          <w:szCs w:val="10"/>
        </w:rPr>
      </w:pPr>
    </w:p>
    <w:p w14:paraId="75F202E4" w14:textId="1DECB364" w:rsidR="003D625E" w:rsidRDefault="003D625E" w:rsidP="003D625E">
      <w:pPr>
        <w:pStyle w:val="ListParagraph"/>
        <w:numPr>
          <w:ilvl w:val="0"/>
          <w:numId w:val="1"/>
        </w:numPr>
      </w:pPr>
      <w:r>
        <w:rPr>
          <w:b/>
          <w:bCs/>
        </w:rPr>
        <w:t>Texas Department of State Health Services</w:t>
      </w:r>
      <w:r w:rsidR="00D82B3B">
        <w:rPr>
          <w:b/>
          <w:bCs/>
        </w:rPr>
        <w:t xml:space="preserve"> Resources &amp; Updates</w:t>
      </w:r>
      <w:r w:rsidR="00E52284">
        <w:rPr>
          <w:b/>
          <w:bCs/>
        </w:rPr>
        <w:t xml:space="preserve"> (</w:t>
      </w:r>
      <w:hyperlink r:id="rId16" w:history="1">
        <w:r w:rsidR="00E52284" w:rsidRPr="00E52284">
          <w:rPr>
            <w:rStyle w:val="Hyperlink"/>
            <w:b/>
            <w:bCs/>
          </w:rPr>
          <w:t>Link</w:t>
        </w:r>
      </w:hyperlink>
      <w:r w:rsidR="00E52284">
        <w:rPr>
          <w:b/>
          <w:bCs/>
        </w:rPr>
        <w:t>)</w:t>
      </w:r>
    </w:p>
    <w:p w14:paraId="46D6AF3E" w14:textId="06CF056C" w:rsidR="000E4061" w:rsidRPr="00FA521F" w:rsidRDefault="000E4061" w:rsidP="000E4061">
      <w:pPr>
        <w:rPr>
          <w:sz w:val="12"/>
          <w:szCs w:val="10"/>
        </w:rPr>
      </w:pPr>
    </w:p>
    <w:p w14:paraId="097F042D" w14:textId="6B6FD2F1" w:rsidR="002B4A3A" w:rsidRPr="004D5867" w:rsidRDefault="004D5867" w:rsidP="000E4061">
      <w:pPr>
        <w:pStyle w:val="ListParagraph"/>
        <w:numPr>
          <w:ilvl w:val="0"/>
          <w:numId w:val="1"/>
        </w:numPr>
        <w:rPr>
          <w:b/>
          <w:bCs/>
        </w:rPr>
      </w:pPr>
      <w:r w:rsidRPr="004D5867">
        <w:rPr>
          <w:b/>
          <w:bCs/>
        </w:rPr>
        <w:t>Texas Workforce Commission – COVID 19 Resources for Employers (</w:t>
      </w:r>
      <w:hyperlink r:id="rId17" w:history="1">
        <w:r w:rsidRPr="004D5867">
          <w:rPr>
            <w:rStyle w:val="Hyperlink"/>
            <w:b/>
            <w:bCs/>
          </w:rPr>
          <w:t>Link</w:t>
        </w:r>
      </w:hyperlink>
      <w:r w:rsidRPr="004D5867">
        <w:rPr>
          <w:b/>
          <w:bCs/>
        </w:rPr>
        <w:t>)</w:t>
      </w:r>
    </w:p>
    <w:p w14:paraId="68CFD629" w14:textId="77777777" w:rsidR="002B4A3A" w:rsidRPr="002B4A3A" w:rsidRDefault="002B4A3A" w:rsidP="002B4A3A">
      <w:pPr>
        <w:pStyle w:val="ListParagraph"/>
        <w:rPr>
          <w:b/>
          <w:bCs/>
        </w:rPr>
      </w:pPr>
    </w:p>
    <w:p w14:paraId="4F0FA8B2" w14:textId="4920C6FF" w:rsidR="000E4061" w:rsidRPr="00A975AC" w:rsidRDefault="000E4061" w:rsidP="000E4061">
      <w:pPr>
        <w:pStyle w:val="ListParagraph"/>
        <w:numPr>
          <w:ilvl w:val="0"/>
          <w:numId w:val="1"/>
        </w:numPr>
      </w:pPr>
      <w:r>
        <w:rPr>
          <w:b/>
          <w:bCs/>
        </w:rPr>
        <w:t>Texas Workforce Commission Shared Work Program</w:t>
      </w:r>
      <w:r>
        <w:t xml:space="preserve"> </w:t>
      </w:r>
      <w:r w:rsidR="00CF3F36">
        <w:t>–</w:t>
      </w:r>
      <w:r>
        <w:t xml:space="preserve"> </w:t>
      </w:r>
      <w:r w:rsidR="00CF3F36">
        <w:t>Provides partial funding for hourly employees whose hours have been cut due to a slowdown in business</w:t>
      </w:r>
      <w:r w:rsidR="00E52284">
        <w:t xml:space="preserve"> </w:t>
      </w:r>
      <w:r w:rsidR="00E52284" w:rsidRPr="00E52284">
        <w:rPr>
          <w:b/>
          <w:bCs/>
        </w:rPr>
        <w:t>(</w:t>
      </w:r>
      <w:hyperlink r:id="rId18" w:history="1">
        <w:r w:rsidR="00E52284" w:rsidRPr="00E52284">
          <w:rPr>
            <w:rStyle w:val="Hyperlink"/>
            <w:b/>
            <w:bCs/>
          </w:rPr>
          <w:t>Link</w:t>
        </w:r>
      </w:hyperlink>
      <w:r w:rsidR="00E52284" w:rsidRPr="00E52284">
        <w:rPr>
          <w:b/>
          <w:bCs/>
        </w:rPr>
        <w:t>)</w:t>
      </w:r>
    </w:p>
    <w:p w14:paraId="1F62E284" w14:textId="77777777" w:rsidR="00A975AC" w:rsidRPr="00A975AC" w:rsidRDefault="00A975AC" w:rsidP="00A975AC">
      <w:pPr>
        <w:pStyle w:val="ListParagraph"/>
        <w:rPr>
          <w:sz w:val="12"/>
          <w:szCs w:val="10"/>
        </w:rPr>
      </w:pPr>
    </w:p>
    <w:p w14:paraId="5A2896CC" w14:textId="7178EEA2" w:rsidR="004D5867" w:rsidRPr="004D5867" w:rsidRDefault="004D5867" w:rsidP="00CD78A5">
      <w:pPr>
        <w:pStyle w:val="ListParagraph"/>
        <w:numPr>
          <w:ilvl w:val="0"/>
          <w:numId w:val="1"/>
        </w:numPr>
        <w:rPr>
          <w:b/>
          <w:bCs/>
        </w:rPr>
      </w:pPr>
      <w:r w:rsidRPr="004D5867">
        <w:rPr>
          <w:b/>
          <w:bCs/>
        </w:rPr>
        <w:t>Texas Workforce Commission – Preventing and Managing Layoffs (</w:t>
      </w:r>
      <w:hyperlink r:id="rId19" w:history="1">
        <w:r w:rsidRPr="004D5867">
          <w:rPr>
            <w:rStyle w:val="Hyperlink"/>
            <w:b/>
            <w:bCs/>
          </w:rPr>
          <w:t>Link</w:t>
        </w:r>
      </w:hyperlink>
      <w:r w:rsidRPr="004D5867">
        <w:rPr>
          <w:b/>
          <w:bCs/>
        </w:rPr>
        <w:t>)</w:t>
      </w:r>
    </w:p>
    <w:p w14:paraId="622E0572" w14:textId="77777777" w:rsidR="004D5867" w:rsidRPr="004D5867" w:rsidRDefault="004D5867" w:rsidP="004D5867">
      <w:pPr>
        <w:pStyle w:val="ListParagraph"/>
        <w:rPr>
          <w:b/>
          <w:bCs/>
        </w:rPr>
      </w:pPr>
    </w:p>
    <w:p w14:paraId="525FD3E3" w14:textId="3BFC53D3" w:rsidR="00CD78A5" w:rsidRPr="00CD78A5" w:rsidRDefault="00A975AC" w:rsidP="00CD78A5">
      <w:pPr>
        <w:pStyle w:val="ListParagraph"/>
        <w:numPr>
          <w:ilvl w:val="0"/>
          <w:numId w:val="1"/>
        </w:numPr>
      </w:pPr>
      <w:r w:rsidRPr="00A975AC">
        <w:rPr>
          <w:b/>
          <w:bCs/>
        </w:rPr>
        <w:t>National Federation of Independent Business (NFIB) Small Business FAQs on COVID-19*</w:t>
      </w:r>
      <w:r>
        <w:t xml:space="preserve"> </w:t>
      </w:r>
      <w:r w:rsidRPr="00A975AC">
        <w:rPr>
          <w:b/>
          <w:bCs/>
        </w:rPr>
        <w:t>(</w:t>
      </w:r>
      <w:hyperlink r:id="rId20" w:history="1">
        <w:r w:rsidRPr="00A975AC">
          <w:rPr>
            <w:rStyle w:val="Hyperlink"/>
            <w:b/>
            <w:bCs/>
          </w:rPr>
          <w:t>Link</w:t>
        </w:r>
      </w:hyperlink>
      <w:r w:rsidRPr="00A975AC">
        <w:rPr>
          <w:b/>
          <w:bCs/>
        </w:rPr>
        <w:t>)</w:t>
      </w:r>
    </w:p>
    <w:p w14:paraId="1CE58ADC" w14:textId="77777777" w:rsidR="00CD78A5" w:rsidRPr="00CD78A5" w:rsidRDefault="00CD78A5" w:rsidP="00CD78A5">
      <w:pPr>
        <w:pStyle w:val="ListParagraph"/>
        <w:rPr>
          <w:sz w:val="12"/>
          <w:szCs w:val="10"/>
        </w:rPr>
      </w:pPr>
    </w:p>
    <w:p w14:paraId="5488BDC8" w14:textId="61C31FE2" w:rsidR="00CD78A5" w:rsidRPr="005877C4" w:rsidRDefault="00CD78A5" w:rsidP="000E4061">
      <w:pPr>
        <w:pStyle w:val="ListParagraph"/>
        <w:numPr>
          <w:ilvl w:val="0"/>
          <w:numId w:val="1"/>
        </w:numPr>
      </w:pPr>
      <w:r>
        <w:rPr>
          <w:b/>
          <w:bCs/>
        </w:rPr>
        <w:t>Internal Revenue Service Tax Filing FAQs (moved from April 15, 2020 to July 15, 2020) (</w:t>
      </w:r>
      <w:hyperlink r:id="rId21" w:history="1">
        <w:r w:rsidRPr="00CD78A5">
          <w:rPr>
            <w:rStyle w:val="Hyperlink"/>
            <w:b/>
            <w:bCs/>
          </w:rPr>
          <w:t>Link</w:t>
        </w:r>
      </w:hyperlink>
      <w:r>
        <w:rPr>
          <w:b/>
          <w:bCs/>
        </w:rPr>
        <w:t>)</w:t>
      </w:r>
    </w:p>
    <w:p w14:paraId="33DDB462" w14:textId="77777777" w:rsidR="005877C4" w:rsidRPr="005877C4" w:rsidRDefault="005877C4" w:rsidP="005877C4">
      <w:pPr>
        <w:pStyle w:val="ListParagraph"/>
        <w:rPr>
          <w:sz w:val="12"/>
          <w:szCs w:val="10"/>
        </w:rPr>
      </w:pPr>
    </w:p>
    <w:p w14:paraId="711453BF" w14:textId="6ED1A53A" w:rsidR="005877C4" w:rsidRPr="005877C4" w:rsidRDefault="005877C4" w:rsidP="000E4061">
      <w:pPr>
        <w:pStyle w:val="ListParagraph"/>
        <w:numPr>
          <w:ilvl w:val="0"/>
          <w:numId w:val="1"/>
        </w:numPr>
        <w:rPr>
          <w:b/>
          <w:bCs/>
        </w:rPr>
      </w:pPr>
      <w:r w:rsidRPr="005877C4">
        <w:rPr>
          <w:b/>
          <w:bCs/>
        </w:rPr>
        <w:t>US Department of Labor Families First Coronavirus Response Act Family &amp; Paid Sick Leave FAQs* (</w:t>
      </w:r>
      <w:hyperlink r:id="rId22" w:history="1">
        <w:r w:rsidRPr="005877C4">
          <w:rPr>
            <w:rStyle w:val="Hyperlink"/>
            <w:b/>
            <w:bCs/>
          </w:rPr>
          <w:t>Link</w:t>
        </w:r>
      </w:hyperlink>
      <w:r w:rsidRPr="005877C4">
        <w:rPr>
          <w:b/>
          <w:bCs/>
        </w:rPr>
        <w:t>)</w:t>
      </w:r>
    </w:p>
    <w:p w14:paraId="3F771BB3" w14:textId="37180930" w:rsidR="001F3B82" w:rsidRPr="00FA521F" w:rsidRDefault="001F3B82" w:rsidP="001F3B82">
      <w:pPr>
        <w:rPr>
          <w:sz w:val="12"/>
          <w:szCs w:val="10"/>
        </w:rPr>
      </w:pPr>
    </w:p>
    <w:p w14:paraId="72620D1B" w14:textId="17FE3197" w:rsidR="004D5867" w:rsidRDefault="004D5867" w:rsidP="001F3B82">
      <w:pPr>
        <w:rPr>
          <w:b/>
          <w:bCs/>
        </w:rPr>
      </w:pPr>
      <w:r>
        <w:rPr>
          <w:b/>
          <w:bCs/>
        </w:rPr>
        <w:t>RETAIL</w:t>
      </w:r>
    </w:p>
    <w:p w14:paraId="0DC13C62" w14:textId="6A798AA0" w:rsidR="004D5867" w:rsidRPr="004D5867" w:rsidRDefault="004D5867" w:rsidP="004D5867">
      <w:pPr>
        <w:pStyle w:val="ListParagraph"/>
        <w:numPr>
          <w:ilvl w:val="0"/>
          <w:numId w:val="2"/>
        </w:numPr>
        <w:rPr>
          <w:b/>
          <w:bCs/>
        </w:rPr>
      </w:pPr>
      <w:r w:rsidRPr="004D5867">
        <w:rPr>
          <w:b/>
          <w:bCs/>
        </w:rPr>
        <w:t>Retail Strategies – Navigating COVID 19 for Small Businesses (</w:t>
      </w:r>
      <w:hyperlink r:id="rId23" w:history="1">
        <w:r w:rsidRPr="004D5867">
          <w:rPr>
            <w:rStyle w:val="Hyperlink"/>
            <w:b/>
            <w:bCs/>
          </w:rPr>
          <w:t>Link</w:t>
        </w:r>
      </w:hyperlink>
      <w:r w:rsidRPr="004D5867">
        <w:rPr>
          <w:b/>
          <w:bCs/>
        </w:rPr>
        <w:t>)</w:t>
      </w:r>
    </w:p>
    <w:p w14:paraId="5B379175" w14:textId="1A80C311" w:rsidR="004D5867" w:rsidRDefault="004D5867" w:rsidP="004D5867">
      <w:pPr>
        <w:pStyle w:val="ListParagraph"/>
        <w:numPr>
          <w:ilvl w:val="0"/>
          <w:numId w:val="2"/>
        </w:numPr>
        <w:rPr>
          <w:b/>
          <w:bCs/>
        </w:rPr>
      </w:pPr>
      <w:r w:rsidRPr="004D5867">
        <w:rPr>
          <w:b/>
          <w:bCs/>
        </w:rPr>
        <w:t>National Restaurant Association – Coronavirus Information &amp; Resources (</w:t>
      </w:r>
      <w:hyperlink r:id="rId24" w:history="1">
        <w:r w:rsidRPr="004D5867">
          <w:rPr>
            <w:rStyle w:val="Hyperlink"/>
            <w:b/>
            <w:bCs/>
          </w:rPr>
          <w:t>Link</w:t>
        </w:r>
      </w:hyperlink>
      <w:r w:rsidRPr="004D5867">
        <w:rPr>
          <w:b/>
          <w:bCs/>
        </w:rPr>
        <w:t>)</w:t>
      </w:r>
    </w:p>
    <w:p w14:paraId="07959908" w14:textId="197E678A" w:rsidR="004D5867" w:rsidRDefault="004D5867" w:rsidP="004D5867">
      <w:pPr>
        <w:pStyle w:val="ListParagraph"/>
        <w:numPr>
          <w:ilvl w:val="0"/>
          <w:numId w:val="2"/>
        </w:numPr>
        <w:rPr>
          <w:b/>
          <w:bCs/>
        </w:rPr>
      </w:pPr>
      <w:r>
        <w:rPr>
          <w:b/>
          <w:bCs/>
        </w:rPr>
        <w:t>National Retail Federation: Coronavirus Resources (</w:t>
      </w:r>
      <w:hyperlink r:id="rId25" w:history="1">
        <w:r w:rsidRPr="004D5867">
          <w:rPr>
            <w:rStyle w:val="Hyperlink"/>
            <w:b/>
            <w:bCs/>
          </w:rPr>
          <w:t>Link</w:t>
        </w:r>
      </w:hyperlink>
      <w:r>
        <w:rPr>
          <w:b/>
          <w:bCs/>
        </w:rPr>
        <w:t>)</w:t>
      </w:r>
    </w:p>
    <w:p w14:paraId="1DFC959B" w14:textId="77777777" w:rsidR="004D5867" w:rsidRPr="00CE0875" w:rsidRDefault="004D5867" w:rsidP="004D5867">
      <w:pPr>
        <w:pStyle w:val="ListParagraph"/>
        <w:numPr>
          <w:ilvl w:val="0"/>
          <w:numId w:val="2"/>
        </w:numPr>
      </w:pPr>
      <w:r>
        <w:rPr>
          <w:b/>
          <w:bCs/>
        </w:rPr>
        <w:t>Texas Restaurant Association Restaurant Relief Fund</w:t>
      </w:r>
      <w:r>
        <w:t xml:space="preserve"> - Provides a grant up to $5,000 to support the needs of independent restaurants </w:t>
      </w:r>
      <w:r w:rsidRPr="005F2058">
        <w:rPr>
          <w:b/>
          <w:bCs/>
        </w:rPr>
        <w:t>(</w:t>
      </w:r>
      <w:hyperlink r:id="rId26" w:history="1">
        <w:r w:rsidRPr="005F2058">
          <w:rPr>
            <w:rStyle w:val="Hyperlink"/>
            <w:b/>
            <w:bCs/>
          </w:rPr>
          <w:t>Link</w:t>
        </w:r>
      </w:hyperlink>
      <w:r w:rsidRPr="005F2058">
        <w:rPr>
          <w:b/>
          <w:bCs/>
        </w:rPr>
        <w:t>)</w:t>
      </w:r>
    </w:p>
    <w:p w14:paraId="0B67CCFB" w14:textId="282F6E4F" w:rsidR="004D5867" w:rsidRDefault="004D5867" w:rsidP="001F3B82">
      <w:pPr>
        <w:rPr>
          <w:b/>
          <w:bCs/>
        </w:rPr>
      </w:pPr>
    </w:p>
    <w:p w14:paraId="3EA79E39" w14:textId="77777777" w:rsidR="004D5867" w:rsidRDefault="004D5867" w:rsidP="001F3B82">
      <w:pPr>
        <w:rPr>
          <w:b/>
          <w:bCs/>
        </w:rPr>
      </w:pPr>
    </w:p>
    <w:p w14:paraId="30255500" w14:textId="369DB50D" w:rsidR="00433E6A" w:rsidRPr="00433E6A" w:rsidRDefault="00433E6A" w:rsidP="001F3B82">
      <w:pPr>
        <w:rPr>
          <w:b/>
          <w:bCs/>
        </w:rPr>
      </w:pPr>
      <w:r w:rsidRPr="00433E6A">
        <w:rPr>
          <w:b/>
          <w:bCs/>
        </w:rPr>
        <w:t>FINANCIAL</w:t>
      </w:r>
    </w:p>
    <w:p w14:paraId="3D211501" w14:textId="7C729043" w:rsidR="001F3B82" w:rsidRPr="00FA521F" w:rsidRDefault="001F3B82" w:rsidP="001F3B82">
      <w:pPr>
        <w:rPr>
          <w:sz w:val="12"/>
          <w:szCs w:val="10"/>
        </w:rPr>
      </w:pPr>
    </w:p>
    <w:p w14:paraId="4CA9AC8F" w14:textId="601FCD08" w:rsidR="00DB6B6A" w:rsidRPr="00E52284" w:rsidRDefault="00DB6B6A" w:rsidP="00E52284">
      <w:pPr>
        <w:pStyle w:val="ListParagraph"/>
        <w:numPr>
          <w:ilvl w:val="0"/>
          <w:numId w:val="1"/>
        </w:numPr>
      </w:pPr>
      <w:r>
        <w:rPr>
          <w:b/>
          <w:bCs/>
        </w:rPr>
        <w:t>Texas Workforce Commission – Disaster Unemployment Assistance</w:t>
      </w:r>
      <w:r w:rsidR="00E52284">
        <w:rPr>
          <w:b/>
          <w:bCs/>
        </w:rPr>
        <w:t xml:space="preserve"> </w:t>
      </w:r>
      <w:r w:rsidR="00E52284" w:rsidRPr="00E52284">
        <w:rPr>
          <w:b/>
          <w:bCs/>
        </w:rPr>
        <w:t>(</w:t>
      </w:r>
      <w:hyperlink r:id="rId27" w:history="1">
        <w:r w:rsidR="00F639BD" w:rsidRPr="00F639BD">
          <w:rPr>
            <w:rStyle w:val="Hyperlink"/>
            <w:b/>
            <w:bCs/>
          </w:rPr>
          <w:t>Link</w:t>
        </w:r>
      </w:hyperlink>
      <w:r w:rsidR="00E52284" w:rsidRPr="00E52284">
        <w:rPr>
          <w:b/>
          <w:bCs/>
        </w:rPr>
        <w:t>)</w:t>
      </w:r>
    </w:p>
    <w:p w14:paraId="555A39B1" w14:textId="77777777" w:rsidR="00DB6B6A" w:rsidRPr="00FA521F" w:rsidRDefault="00DB6B6A" w:rsidP="00DB6B6A">
      <w:pPr>
        <w:pStyle w:val="ListParagraph"/>
        <w:rPr>
          <w:sz w:val="12"/>
          <w:szCs w:val="10"/>
        </w:rPr>
      </w:pPr>
    </w:p>
    <w:p w14:paraId="15DB13DE" w14:textId="5BCEDA06" w:rsidR="00433E6A" w:rsidRDefault="00433E6A" w:rsidP="00433E6A">
      <w:pPr>
        <w:pStyle w:val="ListParagraph"/>
        <w:numPr>
          <w:ilvl w:val="0"/>
          <w:numId w:val="1"/>
        </w:numPr>
      </w:pPr>
      <w:r>
        <w:rPr>
          <w:b/>
          <w:bCs/>
        </w:rPr>
        <w:t>US Small Business Administration</w:t>
      </w:r>
      <w:r w:rsidR="00E265C5">
        <w:rPr>
          <w:b/>
          <w:bCs/>
        </w:rPr>
        <w:t xml:space="preserve"> (SBA)</w:t>
      </w:r>
      <w:r>
        <w:rPr>
          <w:b/>
          <w:bCs/>
        </w:rPr>
        <w:t xml:space="preserve"> Guidance &amp;</w:t>
      </w:r>
      <w:r w:rsidRPr="00267A4E">
        <w:rPr>
          <w:b/>
          <w:bCs/>
        </w:rPr>
        <w:t xml:space="preserve"> Economic Injury Disaster Loans</w:t>
      </w:r>
      <w:r>
        <w:t xml:space="preserve"> – Up to $2 million in working capital</w:t>
      </w:r>
      <w:r w:rsidR="00E52284">
        <w:t xml:space="preserve"> at very low interest rates</w:t>
      </w:r>
      <w:r>
        <w:t xml:space="preserve"> to cover</w:t>
      </w:r>
      <w:r w:rsidR="00E52284">
        <w:t xml:space="preserve"> operations</w:t>
      </w:r>
      <w:r>
        <w:t xml:space="preserve"> until normal </w:t>
      </w:r>
      <w:r w:rsidR="00E52284">
        <w:t>business</w:t>
      </w:r>
      <w:r>
        <w:t xml:space="preserve"> resume</w:t>
      </w:r>
      <w:r w:rsidR="00E52284">
        <w:t>s</w:t>
      </w:r>
    </w:p>
    <w:p w14:paraId="600A0DD3" w14:textId="1E8ED6F3" w:rsidR="00433E6A" w:rsidRPr="00E52284" w:rsidRDefault="00E52284" w:rsidP="00DB6B6A">
      <w:pPr>
        <w:pStyle w:val="ListParagraph"/>
        <w:rPr>
          <w:b/>
          <w:bCs/>
        </w:rPr>
      </w:pPr>
      <w:r w:rsidRPr="00E52284">
        <w:rPr>
          <w:b/>
          <w:bCs/>
        </w:rPr>
        <w:t>(</w:t>
      </w:r>
      <w:hyperlink r:id="rId28" w:history="1">
        <w:r w:rsidR="00DB6B6A" w:rsidRPr="00E52284">
          <w:rPr>
            <w:rStyle w:val="Hyperlink"/>
            <w:b/>
            <w:bCs/>
          </w:rPr>
          <w:t>SBA Link</w:t>
        </w:r>
      </w:hyperlink>
      <w:r w:rsidRPr="00E52284">
        <w:rPr>
          <w:b/>
          <w:bCs/>
        </w:rPr>
        <w:t>)</w:t>
      </w:r>
    </w:p>
    <w:p w14:paraId="523E3F01" w14:textId="442F22AB" w:rsidR="00DB6B6A" w:rsidRDefault="00E52284" w:rsidP="00DB6B6A">
      <w:pPr>
        <w:pStyle w:val="ListParagraph"/>
        <w:rPr>
          <w:rStyle w:val="Hyperlink"/>
        </w:rPr>
      </w:pPr>
      <w:r>
        <w:rPr>
          <w:b/>
          <w:bCs/>
        </w:rPr>
        <w:t>(</w:t>
      </w:r>
      <w:hyperlink r:id="rId29" w:history="1">
        <w:r w:rsidR="00DB6B6A" w:rsidRPr="00E52284">
          <w:rPr>
            <w:rStyle w:val="Hyperlink"/>
            <w:b/>
            <w:bCs/>
          </w:rPr>
          <w:t>State of Texas Program Guidance Link</w:t>
        </w:r>
      </w:hyperlink>
      <w:r>
        <w:rPr>
          <w:b/>
          <w:bCs/>
        </w:rPr>
        <w:t>)</w:t>
      </w:r>
      <w:r>
        <w:rPr>
          <w:rStyle w:val="Hyperlink"/>
        </w:rPr>
        <w:t xml:space="preserve"> </w:t>
      </w:r>
    </w:p>
    <w:p w14:paraId="3162687D" w14:textId="5E757B8B" w:rsidR="00E52284" w:rsidRDefault="00E52284" w:rsidP="00DB6B6A">
      <w:pPr>
        <w:pStyle w:val="ListParagraph"/>
      </w:pPr>
      <w:r>
        <w:t>(</w:t>
      </w:r>
      <w:hyperlink r:id="rId30" w:anchor="1584551794550-8cefdca0-1039" w:history="1">
        <w:r w:rsidRPr="00E52284">
          <w:rPr>
            <w:rStyle w:val="Hyperlink"/>
            <w:b/>
            <w:bCs/>
          </w:rPr>
          <w:t>Texas Division of Emergency Management Link</w:t>
        </w:r>
      </w:hyperlink>
      <w:r>
        <w:t>)</w:t>
      </w:r>
    </w:p>
    <w:p w14:paraId="5C116C05" w14:textId="038AB8FC" w:rsidR="00A94CE9" w:rsidRPr="00A94CE9" w:rsidRDefault="00A94CE9" w:rsidP="00DB6B6A">
      <w:pPr>
        <w:pStyle w:val="ListParagraph"/>
        <w:rPr>
          <w:b/>
          <w:bCs/>
          <w:i/>
          <w:iCs/>
        </w:rPr>
      </w:pPr>
      <w:r>
        <w:rPr>
          <w:b/>
          <w:bCs/>
          <w:i/>
          <w:iCs/>
        </w:rPr>
        <w:t xml:space="preserve">*Those in </w:t>
      </w:r>
      <w:r w:rsidR="000E6324">
        <w:rPr>
          <w:b/>
          <w:bCs/>
          <w:i/>
          <w:iCs/>
        </w:rPr>
        <w:t>Kaufman</w:t>
      </w:r>
      <w:r>
        <w:rPr>
          <w:b/>
          <w:bCs/>
          <w:i/>
          <w:iCs/>
        </w:rPr>
        <w:t>/Kaufman County interested in pursuing SBA financing programs are encouraged to contact the Trinity Valley Small Business Development Center (SBDC).  They are an arm of the SBA and are staying up to date on SBA programs and resources.</w:t>
      </w:r>
      <w:r w:rsidR="00D3309A">
        <w:rPr>
          <w:b/>
          <w:bCs/>
          <w:i/>
          <w:iCs/>
        </w:rPr>
        <w:t xml:space="preserve">  </w:t>
      </w:r>
      <w:proofErr w:type="spellStart"/>
      <w:r w:rsidR="00D3309A">
        <w:rPr>
          <w:b/>
          <w:bCs/>
          <w:i/>
          <w:iCs/>
        </w:rPr>
        <w:t>Jamee</w:t>
      </w:r>
      <w:proofErr w:type="spellEnd"/>
      <w:r w:rsidR="00D3309A">
        <w:rPr>
          <w:b/>
          <w:bCs/>
          <w:i/>
          <w:iCs/>
        </w:rPr>
        <w:t xml:space="preserve"> </w:t>
      </w:r>
      <w:proofErr w:type="spellStart"/>
      <w:r w:rsidR="00D3309A">
        <w:rPr>
          <w:b/>
          <w:bCs/>
          <w:i/>
          <w:iCs/>
        </w:rPr>
        <w:t>Nitschke</w:t>
      </w:r>
      <w:proofErr w:type="spellEnd"/>
      <w:r w:rsidR="00D3309A">
        <w:rPr>
          <w:b/>
          <w:bCs/>
          <w:i/>
          <w:iCs/>
        </w:rPr>
        <w:t xml:space="preserve"> is our local representative.  She can be reached at (903) 675-7403 or </w:t>
      </w:r>
      <w:hyperlink r:id="rId31" w:history="1">
        <w:r w:rsidR="00D3309A" w:rsidRPr="00F45FA8">
          <w:rPr>
            <w:rStyle w:val="Hyperlink"/>
            <w:b/>
            <w:bCs/>
            <w:i/>
            <w:iCs/>
          </w:rPr>
          <w:t>jamee.nitschke@tvcc.edu</w:t>
        </w:r>
      </w:hyperlink>
      <w:r w:rsidR="00D3309A">
        <w:rPr>
          <w:b/>
          <w:bCs/>
          <w:i/>
          <w:iCs/>
        </w:rPr>
        <w:t>.  Their services are free to small businesses and entrepreneurs.</w:t>
      </w:r>
    </w:p>
    <w:p w14:paraId="1BCE625C" w14:textId="77777777" w:rsidR="00280D9E" w:rsidRPr="00280D9E" w:rsidRDefault="00280D9E" w:rsidP="00DB6B6A">
      <w:pPr>
        <w:pStyle w:val="ListParagraph"/>
        <w:rPr>
          <w:sz w:val="12"/>
          <w:szCs w:val="10"/>
        </w:rPr>
      </w:pPr>
    </w:p>
    <w:p w14:paraId="3BADC61E" w14:textId="357EEFD2" w:rsidR="00280D9E" w:rsidRDefault="00280D9E" w:rsidP="00280D9E">
      <w:pPr>
        <w:pStyle w:val="ListParagraph"/>
        <w:numPr>
          <w:ilvl w:val="0"/>
          <w:numId w:val="1"/>
        </w:numPr>
      </w:pPr>
      <w:r w:rsidRPr="00291A5C">
        <w:rPr>
          <w:b/>
          <w:bCs/>
        </w:rPr>
        <w:t>S</w:t>
      </w:r>
      <w:r w:rsidR="007158EE">
        <w:rPr>
          <w:b/>
          <w:bCs/>
        </w:rPr>
        <w:t>mall Business Administration</w:t>
      </w:r>
      <w:r w:rsidRPr="00291A5C">
        <w:rPr>
          <w:b/>
          <w:bCs/>
        </w:rPr>
        <w:t xml:space="preserve"> Express</w:t>
      </w:r>
      <w:r w:rsidR="00291A5C" w:rsidRPr="00291A5C">
        <w:rPr>
          <w:b/>
          <w:bCs/>
        </w:rPr>
        <w:t xml:space="preserve"> Bridge</w:t>
      </w:r>
      <w:r w:rsidRPr="00291A5C">
        <w:rPr>
          <w:b/>
          <w:bCs/>
        </w:rPr>
        <w:t xml:space="preserve"> Loans</w:t>
      </w:r>
      <w:r>
        <w:t xml:space="preserve"> – </w:t>
      </w:r>
      <w:r w:rsidR="00291A5C">
        <w:t xml:space="preserve">Provides up to $25,000 in advanced supplemental funds for businesses applying for SBA Economy Injury Disaster Loans </w:t>
      </w:r>
      <w:r w:rsidR="00291A5C" w:rsidRPr="00291A5C">
        <w:rPr>
          <w:b/>
          <w:bCs/>
        </w:rPr>
        <w:t>(</w:t>
      </w:r>
      <w:hyperlink r:id="rId32" w:history="1">
        <w:r w:rsidR="00291A5C" w:rsidRPr="00291A5C">
          <w:rPr>
            <w:rStyle w:val="Hyperlink"/>
            <w:b/>
            <w:bCs/>
          </w:rPr>
          <w:t>Link</w:t>
        </w:r>
      </w:hyperlink>
      <w:r w:rsidR="00291A5C" w:rsidRPr="00291A5C">
        <w:rPr>
          <w:b/>
          <w:bCs/>
        </w:rPr>
        <w:t>)</w:t>
      </w:r>
    </w:p>
    <w:p w14:paraId="61B7AE44" w14:textId="77777777" w:rsidR="00280D9E" w:rsidRPr="00280D9E" w:rsidRDefault="00280D9E" w:rsidP="00280D9E">
      <w:pPr>
        <w:pStyle w:val="ListParagraph"/>
        <w:rPr>
          <w:sz w:val="12"/>
          <w:szCs w:val="10"/>
        </w:rPr>
      </w:pPr>
    </w:p>
    <w:p w14:paraId="11A07956" w14:textId="5A276C9F" w:rsidR="00280D9E" w:rsidRDefault="00280D9E" w:rsidP="00280D9E">
      <w:pPr>
        <w:pStyle w:val="ListParagraph"/>
        <w:numPr>
          <w:ilvl w:val="0"/>
          <w:numId w:val="1"/>
        </w:numPr>
      </w:pPr>
      <w:r w:rsidRPr="007158EE">
        <w:rPr>
          <w:b/>
          <w:bCs/>
        </w:rPr>
        <w:t>Small Business Pa</w:t>
      </w:r>
      <w:r w:rsidR="0089724F">
        <w:rPr>
          <w:b/>
          <w:bCs/>
        </w:rPr>
        <w:t>ycheck</w:t>
      </w:r>
      <w:r w:rsidRPr="007158EE">
        <w:rPr>
          <w:b/>
          <w:bCs/>
        </w:rPr>
        <w:t xml:space="preserve"> Protection &amp; Loan Forgiveness</w:t>
      </w:r>
      <w:r>
        <w:t xml:space="preserve"> – Provides </w:t>
      </w:r>
      <w:r w:rsidR="0089724F">
        <w:t>up to $10 million in</w:t>
      </w:r>
      <w:r>
        <w:t xml:space="preserve"> assistance to small businesses and 501(c)3 nonprofits</w:t>
      </w:r>
      <w:r w:rsidR="0089724F">
        <w:t xml:space="preserve"> that is partially forgivable</w:t>
      </w:r>
      <w:r>
        <w:t xml:space="preserve">.  This includes sole-proprietors, independent contractors and other self-employed </w:t>
      </w:r>
      <w:r w:rsidRPr="007158EE">
        <w:t>individuals.</w:t>
      </w:r>
      <w:r w:rsidR="0089724F">
        <w:t xml:space="preserve">  Financing is available for employee wages up to $100,000</w:t>
      </w:r>
      <w:r w:rsidR="005877C4">
        <w:t xml:space="preserve"> and can cover additional expenses, such as rent, utilities, etc. expended between February 15, 2020 and June 30, 2020.</w:t>
      </w:r>
      <w:r>
        <w:t xml:space="preserve">  Can be combined with an SBA Economic Injury Disaster Loan as long as they go toward separate expenses.</w:t>
      </w:r>
    </w:p>
    <w:p w14:paraId="5D41E8E2" w14:textId="0CD9D8DD" w:rsidR="0089724F" w:rsidRDefault="0089724F" w:rsidP="00F013DC">
      <w:pPr>
        <w:ind w:left="720"/>
        <w:rPr>
          <w:b/>
          <w:bCs/>
        </w:rPr>
      </w:pPr>
      <w:r>
        <w:rPr>
          <w:b/>
          <w:bCs/>
        </w:rPr>
        <w:t>(</w:t>
      </w:r>
      <w:hyperlink r:id="rId33" w:history="1">
        <w:r w:rsidRPr="0089724F">
          <w:rPr>
            <w:rStyle w:val="Hyperlink"/>
            <w:b/>
            <w:bCs/>
          </w:rPr>
          <w:t>SBA Link</w:t>
        </w:r>
      </w:hyperlink>
      <w:r>
        <w:rPr>
          <w:b/>
          <w:bCs/>
        </w:rPr>
        <w:t>)</w:t>
      </w:r>
    </w:p>
    <w:p w14:paraId="7428CC71" w14:textId="7994D1CF" w:rsidR="00F013DC" w:rsidRDefault="00F013DC" w:rsidP="00F013DC">
      <w:pPr>
        <w:ind w:left="720"/>
        <w:rPr>
          <w:b/>
          <w:bCs/>
        </w:rPr>
      </w:pPr>
      <w:r w:rsidRPr="006E4670">
        <w:rPr>
          <w:b/>
          <w:bCs/>
        </w:rPr>
        <w:t>(</w:t>
      </w:r>
      <w:hyperlink r:id="rId34" w:history="1">
        <w:r w:rsidRPr="006E4670">
          <w:rPr>
            <w:rStyle w:val="Hyperlink"/>
            <w:b/>
            <w:bCs/>
          </w:rPr>
          <w:t>Small Business Owner’s Guide to the CARES Act</w:t>
        </w:r>
      </w:hyperlink>
      <w:r w:rsidRPr="006E4670">
        <w:rPr>
          <w:b/>
          <w:bCs/>
        </w:rPr>
        <w:t>)</w:t>
      </w:r>
    </w:p>
    <w:p w14:paraId="1B0087E1" w14:textId="56614BEF" w:rsidR="00A975AC" w:rsidRPr="006E4670" w:rsidRDefault="00A975AC" w:rsidP="00F013DC">
      <w:pPr>
        <w:ind w:left="720"/>
        <w:rPr>
          <w:b/>
          <w:bCs/>
        </w:rPr>
      </w:pPr>
      <w:r>
        <w:rPr>
          <w:b/>
          <w:bCs/>
        </w:rPr>
        <w:t>(</w:t>
      </w:r>
      <w:hyperlink r:id="rId35" w:history="1">
        <w:r w:rsidRPr="00A975AC">
          <w:rPr>
            <w:rStyle w:val="Hyperlink"/>
            <w:b/>
            <w:bCs/>
          </w:rPr>
          <w:t>US Chamber of Commerce SBA Loan Program Info</w:t>
        </w:r>
      </w:hyperlink>
      <w:r>
        <w:rPr>
          <w:b/>
          <w:bCs/>
        </w:rPr>
        <w:t>)</w:t>
      </w:r>
    </w:p>
    <w:p w14:paraId="49FC22B8" w14:textId="77777777" w:rsidR="00280D9E" w:rsidRPr="00280D9E" w:rsidRDefault="00280D9E" w:rsidP="00280D9E">
      <w:pPr>
        <w:rPr>
          <w:sz w:val="12"/>
          <w:szCs w:val="10"/>
        </w:rPr>
      </w:pPr>
    </w:p>
    <w:p w14:paraId="3222BEE2" w14:textId="236A739B" w:rsidR="00433E6A" w:rsidRPr="006F0096" w:rsidRDefault="00433E6A" w:rsidP="00433E6A">
      <w:pPr>
        <w:pStyle w:val="ListParagraph"/>
        <w:numPr>
          <w:ilvl w:val="0"/>
          <w:numId w:val="1"/>
        </w:numPr>
      </w:pPr>
      <w:r w:rsidRPr="00433E6A">
        <w:rPr>
          <w:b/>
          <w:bCs/>
        </w:rPr>
        <w:t>Facebook Small Business Grants Program</w:t>
      </w:r>
      <w:r>
        <w:t xml:space="preserve"> - $100 million in available funding and ad credits for up to 30,000 eligible small businesses</w:t>
      </w:r>
      <w:r w:rsidR="00E52284">
        <w:t xml:space="preserve"> </w:t>
      </w:r>
      <w:r w:rsidR="00E52284">
        <w:rPr>
          <w:b/>
          <w:bCs/>
        </w:rPr>
        <w:t>(</w:t>
      </w:r>
      <w:hyperlink r:id="rId36" w:history="1">
        <w:r w:rsidR="00E52284" w:rsidRPr="00E52284">
          <w:rPr>
            <w:rStyle w:val="Hyperlink"/>
            <w:b/>
            <w:bCs/>
          </w:rPr>
          <w:t>Link</w:t>
        </w:r>
      </w:hyperlink>
      <w:r w:rsidR="00E52284">
        <w:rPr>
          <w:b/>
          <w:bCs/>
        </w:rPr>
        <w:t>)</w:t>
      </w:r>
    </w:p>
    <w:p w14:paraId="0367CC14" w14:textId="77777777" w:rsidR="006F0096" w:rsidRPr="006F0096" w:rsidRDefault="006F0096" w:rsidP="006F0096">
      <w:pPr>
        <w:pStyle w:val="ListParagraph"/>
        <w:rPr>
          <w:sz w:val="12"/>
          <w:szCs w:val="10"/>
        </w:rPr>
      </w:pPr>
    </w:p>
    <w:p w14:paraId="5127628F" w14:textId="50635933" w:rsidR="00CE0875" w:rsidRPr="00DB5A11" w:rsidRDefault="00CE0875" w:rsidP="00433E6A">
      <w:pPr>
        <w:pStyle w:val="ListParagraph"/>
        <w:numPr>
          <w:ilvl w:val="0"/>
          <w:numId w:val="1"/>
        </w:numPr>
      </w:pPr>
      <w:r>
        <w:rPr>
          <w:b/>
          <w:bCs/>
        </w:rPr>
        <w:t>Southern Smoke Restaurant Employee Emergency Relief Program</w:t>
      </w:r>
      <w:r>
        <w:t xml:space="preserve"> - Provides charitable funds to assist those employed and/or</w:t>
      </w:r>
      <w:r w:rsidR="0089724F">
        <w:t xml:space="preserve"> who</w:t>
      </w:r>
      <w:r>
        <w:t xml:space="preserve"> own restaurants/bars or are restaurant suppliers </w:t>
      </w:r>
      <w:r w:rsidRPr="00CE0875">
        <w:rPr>
          <w:b/>
          <w:bCs/>
        </w:rPr>
        <w:t>(</w:t>
      </w:r>
      <w:hyperlink r:id="rId37" w:history="1">
        <w:r w:rsidRPr="00CE0875">
          <w:rPr>
            <w:rStyle w:val="Hyperlink"/>
            <w:b/>
            <w:bCs/>
          </w:rPr>
          <w:t>Link</w:t>
        </w:r>
      </w:hyperlink>
      <w:r w:rsidRPr="00CE0875">
        <w:rPr>
          <w:b/>
          <w:bCs/>
        </w:rPr>
        <w:t>)</w:t>
      </w:r>
    </w:p>
    <w:p w14:paraId="7616C21E" w14:textId="5ABB0A1B" w:rsidR="00DB5A11" w:rsidRPr="00DB5A11" w:rsidRDefault="00DB5A11" w:rsidP="00DB5A11">
      <w:pPr>
        <w:rPr>
          <w:sz w:val="12"/>
          <w:szCs w:val="10"/>
        </w:rPr>
      </w:pPr>
    </w:p>
    <w:p w14:paraId="547F925D" w14:textId="0E61D4A5" w:rsidR="00DB5A11" w:rsidRDefault="00DB5A11" w:rsidP="00DB5A11">
      <w:pPr>
        <w:pStyle w:val="ListParagraph"/>
        <w:numPr>
          <w:ilvl w:val="0"/>
          <w:numId w:val="1"/>
        </w:numPr>
      </w:pPr>
      <w:r w:rsidRPr="00DB5A11">
        <w:rPr>
          <w:b/>
          <w:bCs/>
        </w:rPr>
        <w:t xml:space="preserve">Texas Woman’s University </w:t>
      </w:r>
      <w:proofErr w:type="spellStart"/>
      <w:r w:rsidRPr="00DB5A11">
        <w:rPr>
          <w:b/>
          <w:bCs/>
        </w:rPr>
        <w:t>AssistHer</w:t>
      </w:r>
      <w:proofErr w:type="spellEnd"/>
      <w:r w:rsidRPr="00DB5A11">
        <w:rPr>
          <w:b/>
          <w:bCs/>
        </w:rPr>
        <w:t xml:space="preserve"> Relief Grant</w:t>
      </w:r>
      <w:r>
        <w:t xml:space="preserve"> - $1,000,000 in available funding for 100 awards ($10,000 each) to Texas women-owned businesses </w:t>
      </w:r>
      <w:r w:rsidRPr="00DB5A11">
        <w:rPr>
          <w:b/>
          <w:bCs/>
        </w:rPr>
        <w:t>(</w:t>
      </w:r>
      <w:hyperlink r:id="rId38" w:history="1">
        <w:r w:rsidRPr="00DB5A11">
          <w:rPr>
            <w:rStyle w:val="Hyperlink"/>
            <w:b/>
            <w:bCs/>
          </w:rPr>
          <w:t>Link</w:t>
        </w:r>
      </w:hyperlink>
      <w:r w:rsidRPr="00DB5A11">
        <w:rPr>
          <w:b/>
          <w:bCs/>
        </w:rPr>
        <w:t>)</w:t>
      </w:r>
    </w:p>
    <w:p w14:paraId="3B21D965" w14:textId="114393DD" w:rsidR="00DB6B6A" w:rsidRPr="00FA521F" w:rsidRDefault="00DB6B6A" w:rsidP="00DB6B6A">
      <w:pPr>
        <w:rPr>
          <w:sz w:val="12"/>
          <w:szCs w:val="10"/>
        </w:rPr>
      </w:pPr>
    </w:p>
    <w:p w14:paraId="688C384F" w14:textId="3CCDE8A2" w:rsidR="00DB6B6A" w:rsidRDefault="00DB6B6A" w:rsidP="00DB6B6A">
      <w:r>
        <w:rPr>
          <w:b/>
          <w:bCs/>
        </w:rPr>
        <w:t>REGULATORY</w:t>
      </w:r>
    </w:p>
    <w:p w14:paraId="42625390" w14:textId="512C8471" w:rsidR="00DB6B6A" w:rsidRPr="00FA521F" w:rsidRDefault="00DB6B6A" w:rsidP="00DB6B6A">
      <w:pPr>
        <w:rPr>
          <w:sz w:val="12"/>
          <w:szCs w:val="10"/>
        </w:rPr>
      </w:pPr>
    </w:p>
    <w:p w14:paraId="7C65147E" w14:textId="3038D1DC" w:rsidR="00E52284" w:rsidRPr="00F10BA9" w:rsidRDefault="00FA521F" w:rsidP="00F10BA9">
      <w:pPr>
        <w:pStyle w:val="ListParagraph"/>
        <w:numPr>
          <w:ilvl w:val="0"/>
          <w:numId w:val="1"/>
        </w:numPr>
        <w:rPr>
          <w:b/>
          <w:bCs/>
        </w:rPr>
      </w:pPr>
      <w:r w:rsidRPr="00FA521F">
        <w:rPr>
          <w:b/>
          <w:bCs/>
        </w:rPr>
        <w:t>Office of Gov</w:t>
      </w:r>
      <w:r w:rsidR="00F10BA9">
        <w:rPr>
          <w:b/>
          <w:bCs/>
        </w:rPr>
        <w:t>.</w:t>
      </w:r>
      <w:r w:rsidRPr="00FA521F">
        <w:rPr>
          <w:b/>
          <w:bCs/>
        </w:rPr>
        <w:t xml:space="preserve"> Abbott Executive Order on Restaurants, Bars, Gyms &amp; S</w:t>
      </w:r>
      <w:r w:rsidR="00F10BA9">
        <w:rPr>
          <w:b/>
          <w:bCs/>
        </w:rPr>
        <w:t>enior</w:t>
      </w:r>
      <w:r w:rsidRPr="00FA521F">
        <w:rPr>
          <w:b/>
          <w:bCs/>
        </w:rPr>
        <w:t xml:space="preserve"> Living Facilities</w:t>
      </w:r>
      <w:r w:rsidR="00F10BA9">
        <w:rPr>
          <w:b/>
          <w:bCs/>
        </w:rPr>
        <w:t xml:space="preserve"> </w:t>
      </w:r>
      <w:r w:rsidR="00E52284" w:rsidRPr="00F10BA9">
        <w:rPr>
          <w:b/>
          <w:bCs/>
        </w:rPr>
        <w:t>(</w:t>
      </w:r>
      <w:hyperlink r:id="rId39" w:history="1">
        <w:r w:rsidR="00E52284" w:rsidRPr="00F10BA9">
          <w:rPr>
            <w:rStyle w:val="Hyperlink"/>
            <w:b/>
            <w:bCs/>
          </w:rPr>
          <w:t>Link</w:t>
        </w:r>
      </w:hyperlink>
      <w:r w:rsidR="00E52284" w:rsidRPr="00F10BA9">
        <w:rPr>
          <w:b/>
          <w:bCs/>
        </w:rPr>
        <w:t>)</w:t>
      </w:r>
    </w:p>
    <w:p w14:paraId="05EC0E72" w14:textId="77777777" w:rsidR="00F10BA9" w:rsidRPr="00FA521F" w:rsidRDefault="00F10BA9" w:rsidP="00FA521F">
      <w:pPr>
        <w:rPr>
          <w:sz w:val="12"/>
          <w:szCs w:val="10"/>
        </w:rPr>
      </w:pPr>
    </w:p>
    <w:p w14:paraId="5C25023F" w14:textId="02BF560A" w:rsidR="00FA521F" w:rsidRPr="00F10BA9" w:rsidRDefault="00FA521F" w:rsidP="00F10BA9">
      <w:pPr>
        <w:pStyle w:val="ListParagraph"/>
        <w:numPr>
          <w:ilvl w:val="0"/>
          <w:numId w:val="1"/>
        </w:numPr>
        <w:rPr>
          <w:b/>
          <w:bCs/>
        </w:rPr>
      </w:pPr>
      <w:r w:rsidRPr="00FA521F">
        <w:rPr>
          <w:b/>
          <w:bCs/>
        </w:rPr>
        <w:t>Office of Gov</w:t>
      </w:r>
      <w:r w:rsidR="00F10BA9">
        <w:rPr>
          <w:b/>
          <w:bCs/>
        </w:rPr>
        <w:t>.</w:t>
      </w:r>
      <w:r w:rsidRPr="00FA521F">
        <w:rPr>
          <w:b/>
          <w:bCs/>
        </w:rPr>
        <w:t xml:space="preserve"> Abbott Regulation Waiver for Hospitality Industry to Deliver Alcoholic Beverages</w:t>
      </w:r>
      <w:r w:rsidR="00F10BA9">
        <w:rPr>
          <w:b/>
          <w:bCs/>
        </w:rPr>
        <w:t xml:space="preserve"> </w:t>
      </w:r>
      <w:r w:rsidR="00E265C5" w:rsidRPr="00F10BA9">
        <w:rPr>
          <w:b/>
          <w:bCs/>
        </w:rPr>
        <w:t>(</w:t>
      </w:r>
      <w:hyperlink r:id="rId40" w:history="1">
        <w:r w:rsidR="00E265C5" w:rsidRPr="00F10BA9">
          <w:rPr>
            <w:rStyle w:val="Hyperlink"/>
            <w:b/>
            <w:bCs/>
          </w:rPr>
          <w:t>Link</w:t>
        </w:r>
      </w:hyperlink>
      <w:r w:rsidR="00E265C5" w:rsidRPr="00F10BA9">
        <w:rPr>
          <w:b/>
          <w:bCs/>
        </w:rPr>
        <w:t>)</w:t>
      </w:r>
    </w:p>
    <w:p w14:paraId="49D02859" w14:textId="77777777" w:rsidR="00FA521F" w:rsidRPr="00FA521F" w:rsidRDefault="00FA521F" w:rsidP="00FA521F">
      <w:pPr>
        <w:rPr>
          <w:sz w:val="12"/>
          <w:szCs w:val="10"/>
        </w:rPr>
      </w:pPr>
    </w:p>
    <w:p w14:paraId="33E1C7AE" w14:textId="47E6E9D3" w:rsidR="00DB6B6A" w:rsidRDefault="00DB6B6A" w:rsidP="00DB6B6A">
      <w:pPr>
        <w:pStyle w:val="ListParagraph"/>
        <w:numPr>
          <w:ilvl w:val="0"/>
          <w:numId w:val="1"/>
        </w:numPr>
      </w:pPr>
      <w:r>
        <w:rPr>
          <w:b/>
          <w:bCs/>
        </w:rPr>
        <w:t xml:space="preserve">Texas Department of </w:t>
      </w:r>
      <w:r w:rsidR="003D625E">
        <w:rPr>
          <w:b/>
          <w:bCs/>
        </w:rPr>
        <w:t>Motor Vehicles</w:t>
      </w:r>
      <w:r w:rsidR="003D625E">
        <w:t xml:space="preserve"> – Temporary trucking deregulation</w:t>
      </w:r>
    </w:p>
    <w:p w14:paraId="030C7562" w14:textId="250C2C06" w:rsidR="003D625E" w:rsidRPr="00E265C5" w:rsidRDefault="00E265C5" w:rsidP="003D625E">
      <w:pPr>
        <w:pStyle w:val="ListParagraph"/>
        <w:rPr>
          <w:b/>
          <w:bCs/>
        </w:rPr>
      </w:pPr>
      <w:r>
        <w:rPr>
          <w:b/>
          <w:bCs/>
        </w:rPr>
        <w:t>(</w:t>
      </w:r>
      <w:hyperlink r:id="rId41" w:history="1">
        <w:r w:rsidRPr="00E265C5">
          <w:rPr>
            <w:rStyle w:val="Hyperlink"/>
            <w:b/>
            <w:bCs/>
          </w:rPr>
          <w:t>Texas DMV Link</w:t>
        </w:r>
      </w:hyperlink>
      <w:r>
        <w:rPr>
          <w:b/>
          <w:bCs/>
        </w:rPr>
        <w:t>)</w:t>
      </w:r>
    </w:p>
    <w:p w14:paraId="317FF72B" w14:textId="7BBC9D8C" w:rsidR="007158EE" w:rsidRDefault="00E265C5" w:rsidP="004B0A98">
      <w:pPr>
        <w:pStyle w:val="ListParagraph"/>
        <w:rPr>
          <w:b/>
          <w:bCs/>
        </w:rPr>
      </w:pPr>
      <w:r w:rsidRPr="00E265C5">
        <w:rPr>
          <w:b/>
          <w:bCs/>
        </w:rPr>
        <w:t>(</w:t>
      </w:r>
      <w:hyperlink r:id="rId42" w:history="1">
        <w:r w:rsidR="003D625E" w:rsidRPr="00E265C5">
          <w:rPr>
            <w:rStyle w:val="Hyperlink"/>
            <w:b/>
            <w:bCs/>
          </w:rPr>
          <w:t xml:space="preserve">Texas Governor’s Office </w:t>
        </w:r>
        <w:r w:rsidRPr="00E265C5">
          <w:rPr>
            <w:rStyle w:val="Hyperlink"/>
            <w:b/>
            <w:bCs/>
          </w:rPr>
          <w:t>Link</w:t>
        </w:r>
      </w:hyperlink>
      <w:r w:rsidRPr="00E265C5">
        <w:rPr>
          <w:b/>
          <w:bCs/>
        </w:rPr>
        <w:t>)</w:t>
      </w:r>
    </w:p>
    <w:p w14:paraId="0DF51141" w14:textId="5F07CBE6" w:rsidR="005877C4" w:rsidRDefault="005877C4" w:rsidP="005877C4">
      <w:pPr>
        <w:rPr>
          <w:b/>
          <w:bCs/>
          <w:sz w:val="12"/>
          <w:szCs w:val="10"/>
        </w:rPr>
      </w:pPr>
    </w:p>
    <w:p w14:paraId="49261557" w14:textId="094F1682" w:rsidR="005877C4" w:rsidRDefault="005877C4" w:rsidP="005877C4">
      <w:pPr>
        <w:pStyle w:val="ListParagraph"/>
        <w:numPr>
          <w:ilvl w:val="0"/>
          <w:numId w:val="1"/>
        </w:numPr>
        <w:rPr>
          <w:b/>
          <w:bCs/>
        </w:rPr>
      </w:pPr>
      <w:r>
        <w:rPr>
          <w:b/>
          <w:bCs/>
        </w:rPr>
        <w:t>Office of Gov. Abbott Removes Licensing Barriers for Advanced Practice Registered Nurses (</w:t>
      </w:r>
      <w:hyperlink r:id="rId43" w:history="1">
        <w:r w:rsidRPr="005877C4">
          <w:rPr>
            <w:rStyle w:val="Hyperlink"/>
            <w:b/>
            <w:bCs/>
          </w:rPr>
          <w:t>Link</w:t>
        </w:r>
      </w:hyperlink>
      <w:r>
        <w:rPr>
          <w:b/>
          <w:bCs/>
        </w:rPr>
        <w:t>)</w:t>
      </w:r>
    </w:p>
    <w:p w14:paraId="25BBDE22" w14:textId="49881D99" w:rsidR="005877C4" w:rsidRDefault="005877C4" w:rsidP="005877C4">
      <w:pPr>
        <w:rPr>
          <w:b/>
          <w:bCs/>
          <w:sz w:val="12"/>
          <w:szCs w:val="10"/>
        </w:rPr>
      </w:pPr>
    </w:p>
    <w:p w14:paraId="05E4470F" w14:textId="312F940A" w:rsidR="005877C4" w:rsidRPr="005877C4" w:rsidRDefault="005877C4" w:rsidP="005877C4">
      <w:pPr>
        <w:pStyle w:val="ListParagraph"/>
        <w:numPr>
          <w:ilvl w:val="0"/>
          <w:numId w:val="1"/>
        </w:numPr>
        <w:rPr>
          <w:b/>
          <w:bCs/>
        </w:rPr>
      </w:pPr>
      <w:r>
        <w:rPr>
          <w:b/>
          <w:bCs/>
        </w:rPr>
        <w:t>Office of Gov. Abbott Waives Licensing Regulations for Pharmacists &amp; Technicians (</w:t>
      </w:r>
      <w:hyperlink r:id="rId44" w:history="1">
        <w:r w:rsidRPr="005877C4">
          <w:rPr>
            <w:rStyle w:val="Hyperlink"/>
            <w:b/>
            <w:bCs/>
          </w:rPr>
          <w:t>Link</w:t>
        </w:r>
      </w:hyperlink>
      <w:r>
        <w:rPr>
          <w:b/>
          <w:bCs/>
        </w:rPr>
        <w:t>)</w:t>
      </w:r>
    </w:p>
    <w:p w14:paraId="1E0E0050" w14:textId="5841D9E9" w:rsidR="00E265C5" w:rsidRPr="00E265C5" w:rsidRDefault="00E265C5" w:rsidP="00E265C5">
      <w:pPr>
        <w:rPr>
          <w:b/>
          <w:bCs/>
          <w:sz w:val="16"/>
          <w:szCs w:val="14"/>
        </w:rPr>
      </w:pPr>
    </w:p>
    <w:p w14:paraId="7151A41F" w14:textId="5747C10C" w:rsidR="00E265C5" w:rsidRDefault="00E265C5" w:rsidP="00E265C5">
      <w:pPr>
        <w:rPr>
          <w:b/>
          <w:bCs/>
        </w:rPr>
      </w:pPr>
      <w:r>
        <w:rPr>
          <w:b/>
          <w:bCs/>
        </w:rPr>
        <w:t>LOCAL</w:t>
      </w:r>
      <w:r w:rsidR="00D64790">
        <w:rPr>
          <w:b/>
          <w:bCs/>
        </w:rPr>
        <w:t xml:space="preserve"> &amp; OTHER</w:t>
      </w:r>
      <w:r>
        <w:rPr>
          <w:b/>
          <w:bCs/>
        </w:rPr>
        <w:t xml:space="preserve"> </w:t>
      </w:r>
      <w:r w:rsidR="007158EE">
        <w:rPr>
          <w:b/>
          <w:bCs/>
        </w:rPr>
        <w:t>RESOURCES</w:t>
      </w:r>
    </w:p>
    <w:p w14:paraId="7BE9DCF3" w14:textId="77777777" w:rsidR="00E265C5" w:rsidRPr="00E265C5" w:rsidRDefault="00E265C5" w:rsidP="00E265C5">
      <w:pPr>
        <w:rPr>
          <w:b/>
          <w:bCs/>
          <w:sz w:val="12"/>
          <w:szCs w:val="10"/>
        </w:rPr>
      </w:pPr>
    </w:p>
    <w:p w14:paraId="68262331" w14:textId="3A1F28A8" w:rsidR="00F10BA9" w:rsidRPr="00F10BA9" w:rsidRDefault="00F10BA9" w:rsidP="00F10BA9">
      <w:pPr>
        <w:pStyle w:val="ListParagraph"/>
        <w:numPr>
          <w:ilvl w:val="0"/>
          <w:numId w:val="1"/>
        </w:numPr>
        <w:rPr>
          <w:b/>
          <w:bCs/>
        </w:rPr>
      </w:pPr>
      <w:r>
        <w:rPr>
          <w:b/>
          <w:bCs/>
        </w:rPr>
        <w:t xml:space="preserve">Kaufman County Shelter in Place Order </w:t>
      </w:r>
      <w:r w:rsidRPr="00F10BA9">
        <w:rPr>
          <w:b/>
          <w:bCs/>
        </w:rPr>
        <w:t>(</w:t>
      </w:r>
      <w:hyperlink r:id="rId45" w:history="1">
        <w:r w:rsidRPr="00F10BA9">
          <w:rPr>
            <w:rStyle w:val="Hyperlink"/>
            <w:b/>
            <w:bCs/>
          </w:rPr>
          <w:t>Link</w:t>
        </w:r>
      </w:hyperlink>
      <w:r w:rsidRPr="00F10BA9">
        <w:rPr>
          <w:b/>
          <w:bCs/>
        </w:rPr>
        <w:t>)</w:t>
      </w:r>
    </w:p>
    <w:p w14:paraId="6CF0CD58" w14:textId="77777777" w:rsidR="00F10BA9" w:rsidRPr="00F10BA9" w:rsidRDefault="00F10BA9" w:rsidP="00F10BA9">
      <w:pPr>
        <w:rPr>
          <w:b/>
          <w:bCs/>
          <w:sz w:val="12"/>
          <w:szCs w:val="10"/>
        </w:rPr>
      </w:pPr>
    </w:p>
    <w:p w14:paraId="719E0C0A" w14:textId="0C6C48C0" w:rsidR="00DB5A11" w:rsidRPr="00DB5A11" w:rsidRDefault="00DB5A11" w:rsidP="00DB5A11">
      <w:pPr>
        <w:pStyle w:val="ListParagraph"/>
        <w:numPr>
          <w:ilvl w:val="0"/>
          <w:numId w:val="1"/>
        </w:numPr>
        <w:rPr>
          <w:b/>
          <w:bCs/>
        </w:rPr>
      </w:pPr>
      <w:r>
        <w:rPr>
          <w:b/>
          <w:bCs/>
        </w:rPr>
        <w:t>Dallas Regional Chamber Updates (</w:t>
      </w:r>
      <w:hyperlink r:id="rId46" w:history="1">
        <w:r w:rsidRPr="00DB5A11">
          <w:rPr>
            <w:rStyle w:val="Hyperlink"/>
            <w:b/>
            <w:bCs/>
          </w:rPr>
          <w:t>Link</w:t>
        </w:r>
      </w:hyperlink>
      <w:r>
        <w:rPr>
          <w:b/>
          <w:bCs/>
        </w:rPr>
        <w:t>)</w:t>
      </w:r>
    </w:p>
    <w:p w14:paraId="45FE3890" w14:textId="77777777" w:rsidR="00DB5A11" w:rsidRPr="00DB5A11" w:rsidRDefault="00DB5A11" w:rsidP="00DB5A11">
      <w:pPr>
        <w:rPr>
          <w:b/>
          <w:bCs/>
          <w:sz w:val="12"/>
          <w:szCs w:val="10"/>
        </w:rPr>
      </w:pPr>
    </w:p>
    <w:p w14:paraId="3166EFE3" w14:textId="61015D7C" w:rsidR="008541D1" w:rsidRDefault="008541D1" w:rsidP="00E265C5">
      <w:pPr>
        <w:pStyle w:val="ListParagraph"/>
        <w:numPr>
          <w:ilvl w:val="0"/>
          <w:numId w:val="1"/>
        </w:numPr>
        <w:rPr>
          <w:b/>
          <w:bCs/>
        </w:rPr>
      </w:pPr>
      <w:r>
        <w:rPr>
          <w:b/>
          <w:bCs/>
        </w:rPr>
        <w:t xml:space="preserve">City of </w:t>
      </w:r>
      <w:r w:rsidR="000E6324">
        <w:rPr>
          <w:b/>
          <w:bCs/>
        </w:rPr>
        <w:t>Kaufman</w:t>
      </w:r>
      <w:r>
        <w:rPr>
          <w:b/>
          <w:bCs/>
        </w:rPr>
        <w:t xml:space="preserve"> COVID Webpage </w:t>
      </w:r>
      <w:r w:rsidR="00325586">
        <w:rPr>
          <w:b/>
          <w:bCs/>
        </w:rPr>
        <w:t xml:space="preserve">&amp; Approved Waivers List for </w:t>
      </w:r>
      <w:r w:rsidR="00FA255E">
        <w:rPr>
          <w:b/>
          <w:bCs/>
        </w:rPr>
        <w:t>E</w:t>
      </w:r>
      <w:r w:rsidR="00325586">
        <w:rPr>
          <w:b/>
          <w:bCs/>
        </w:rPr>
        <w:t>ssential Businesses (</w:t>
      </w:r>
      <w:hyperlink r:id="rId47" w:history="1">
        <w:r w:rsidR="00325586" w:rsidRPr="00325586">
          <w:rPr>
            <w:rStyle w:val="Hyperlink"/>
            <w:b/>
            <w:bCs/>
          </w:rPr>
          <w:t>Link</w:t>
        </w:r>
      </w:hyperlink>
      <w:r w:rsidR="00325586">
        <w:rPr>
          <w:b/>
          <w:bCs/>
        </w:rPr>
        <w:t>)</w:t>
      </w:r>
    </w:p>
    <w:p w14:paraId="1C67E58A" w14:textId="696A135C" w:rsidR="00E265C5" w:rsidRPr="00E265C5" w:rsidRDefault="00E265C5" w:rsidP="00E265C5">
      <w:pPr>
        <w:rPr>
          <w:b/>
          <w:bCs/>
          <w:sz w:val="12"/>
          <w:szCs w:val="10"/>
        </w:rPr>
      </w:pPr>
    </w:p>
    <w:p w14:paraId="25759A99" w14:textId="1E449BFC" w:rsidR="00E265C5" w:rsidRDefault="00E265C5" w:rsidP="00E265C5">
      <w:pPr>
        <w:pStyle w:val="ListParagraph"/>
        <w:numPr>
          <w:ilvl w:val="0"/>
          <w:numId w:val="1"/>
        </w:numPr>
        <w:rPr>
          <w:b/>
          <w:bCs/>
        </w:rPr>
      </w:pPr>
      <w:r>
        <w:rPr>
          <w:b/>
          <w:bCs/>
        </w:rPr>
        <w:t xml:space="preserve">City of </w:t>
      </w:r>
      <w:r w:rsidR="000E6324">
        <w:rPr>
          <w:b/>
          <w:bCs/>
        </w:rPr>
        <w:t>Kaufman</w:t>
      </w:r>
      <w:r>
        <w:rPr>
          <w:b/>
          <w:bCs/>
        </w:rPr>
        <w:t xml:space="preserve"> Police Department Social Media Updates</w:t>
      </w:r>
      <w:r w:rsidR="00F639BD">
        <w:rPr>
          <w:b/>
          <w:bCs/>
        </w:rPr>
        <w:t xml:space="preserve"> </w:t>
      </w:r>
      <w:r>
        <w:rPr>
          <w:b/>
          <w:bCs/>
        </w:rPr>
        <w:t>(</w:t>
      </w:r>
      <w:hyperlink r:id="rId48" w:history="1">
        <w:r w:rsidRPr="00E265C5">
          <w:rPr>
            <w:rStyle w:val="Hyperlink"/>
            <w:b/>
            <w:bCs/>
          </w:rPr>
          <w:t>Lin</w:t>
        </w:r>
        <w:r w:rsidRPr="00E265C5">
          <w:rPr>
            <w:rStyle w:val="Hyperlink"/>
            <w:b/>
            <w:bCs/>
          </w:rPr>
          <w:t>k</w:t>
        </w:r>
      </w:hyperlink>
      <w:r>
        <w:rPr>
          <w:b/>
          <w:bCs/>
        </w:rPr>
        <w:t>)</w:t>
      </w:r>
    </w:p>
    <w:p w14:paraId="72163256" w14:textId="687B8BE4" w:rsidR="00F639BD" w:rsidRPr="00621F69" w:rsidRDefault="00F639BD" w:rsidP="00621F69">
      <w:pPr>
        <w:rPr>
          <w:b/>
          <w:bCs/>
          <w:sz w:val="12"/>
          <w:szCs w:val="10"/>
        </w:rPr>
      </w:pPr>
    </w:p>
    <w:p w14:paraId="66B2963F" w14:textId="1E245E48" w:rsidR="00621F69" w:rsidRDefault="000E6324" w:rsidP="00621F69">
      <w:pPr>
        <w:pStyle w:val="ListParagraph"/>
        <w:numPr>
          <w:ilvl w:val="0"/>
          <w:numId w:val="1"/>
        </w:numPr>
        <w:rPr>
          <w:b/>
          <w:bCs/>
        </w:rPr>
      </w:pPr>
      <w:r>
        <w:rPr>
          <w:b/>
          <w:bCs/>
        </w:rPr>
        <w:t>Kaufman</w:t>
      </w:r>
      <w:r w:rsidR="00621F69">
        <w:rPr>
          <w:b/>
          <w:bCs/>
        </w:rPr>
        <w:t xml:space="preserve"> ISD Social Media Updates </w:t>
      </w:r>
      <w:hyperlink r:id="rId49" w:history="1">
        <w:r w:rsidR="006622BF" w:rsidRPr="006622BF">
          <w:rPr>
            <w:rStyle w:val="Hyperlink"/>
            <w:b/>
            <w:bCs/>
          </w:rPr>
          <w:t>(Li</w:t>
        </w:r>
        <w:r w:rsidR="006622BF" w:rsidRPr="006622BF">
          <w:rPr>
            <w:rStyle w:val="Hyperlink"/>
            <w:b/>
            <w:bCs/>
          </w:rPr>
          <w:t>n</w:t>
        </w:r>
        <w:r w:rsidR="006622BF" w:rsidRPr="006622BF">
          <w:rPr>
            <w:rStyle w:val="Hyperlink"/>
            <w:b/>
            <w:bCs/>
          </w:rPr>
          <w:t>k</w:t>
        </w:r>
        <w:r w:rsidR="006622BF" w:rsidRPr="006622BF">
          <w:rPr>
            <w:rStyle w:val="Hyperlink"/>
            <w:b/>
            <w:bCs/>
          </w:rPr>
          <w:t>)</w:t>
        </w:r>
      </w:hyperlink>
    </w:p>
    <w:p w14:paraId="43D65F6E" w14:textId="77777777" w:rsidR="00325586" w:rsidRPr="00325586" w:rsidRDefault="00325586" w:rsidP="00325586">
      <w:pPr>
        <w:pStyle w:val="ListParagraph"/>
        <w:rPr>
          <w:b/>
          <w:bCs/>
          <w:sz w:val="12"/>
          <w:szCs w:val="10"/>
        </w:rPr>
      </w:pPr>
    </w:p>
    <w:p w14:paraId="61598F2B" w14:textId="1BAC0098" w:rsidR="00325586" w:rsidRDefault="000E6324" w:rsidP="00621F69">
      <w:pPr>
        <w:pStyle w:val="ListParagraph"/>
        <w:numPr>
          <w:ilvl w:val="0"/>
          <w:numId w:val="1"/>
        </w:numPr>
        <w:rPr>
          <w:b/>
          <w:bCs/>
        </w:rPr>
      </w:pPr>
      <w:r>
        <w:rPr>
          <w:b/>
          <w:bCs/>
        </w:rPr>
        <w:t>Kaufman</w:t>
      </w:r>
      <w:r w:rsidR="00325586">
        <w:rPr>
          <w:b/>
          <w:bCs/>
        </w:rPr>
        <w:t xml:space="preserve"> ISD Virtual Learning Information (</w:t>
      </w:r>
      <w:hyperlink r:id="rId50" w:history="1">
        <w:r w:rsidR="00325586" w:rsidRPr="00325586">
          <w:rPr>
            <w:rStyle w:val="Hyperlink"/>
            <w:b/>
            <w:bCs/>
          </w:rPr>
          <w:t>Link</w:t>
        </w:r>
      </w:hyperlink>
      <w:r w:rsidR="00325586">
        <w:rPr>
          <w:b/>
          <w:bCs/>
        </w:rPr>
        <w:t>)</w:t>
      </w:r>
    </w:p>
    <w:p w14:paraId="27DD884B" w14:textId="77777777" w:rsidR="00621F69" w:rsidRPr="00621F69" w:rsidRDefault="00621F69" w:rsidP="00621F69">
      <w:pPr>
        <w:pStyle w:val="ListParagraph"/>
        <w:rPr>
          <w:b/>
          <w:bCs/>
          <w:sz w:val="12"/>
          <w:szCs w:val="10"/>
        </w:rPr>
      </w:pPr>
    </w:p>
    <w:p w14:paraId="7367D9AA" w14:textId="68D4523A" w:rsidR="00F639BD" w:rsidRDefault="00621F69" w:rsidP="00F639BD">
      <w:pPr>
        <w:pStyle w:val="ListParagraph"/>
        <w:numPr>
          <w:ilvl w:val="0"/>
          <w:numId w:val="1"/>
        </w:numPr>
        <w:rPr>
          <w:b/>
          <w:bCs/>
        </w:rPr>
      </w:pPr>
      <w:r>
        <w:rPr>
          <w:b/>
          <w:bCs/>
        </w:rPr>
        <w:t>Kaufman County Emergency Management Social Media Updates (</w:t>
      </w:r>
      <w:hyperlink r:id="rId51" w:history="1">
        <w:r w:rsidRPr="00621F69">
          <w:rPr>
            <w:rStyle w:val="Hyperlink"/>
            <w:b/>
            <w:bCs/>
          </w:rPr>
          <w:t>Link</w:t>
        </w:r>
      </w:hyperlink>
      <w:r>
        <w:rPr>
          <w:b/>
          <w:bCs/>
        </w:rPr>
        <w:t>)</w:t>
      </w:r>
    </w:p>
    <w:p w14:paraId="678E3D53" w14:textId="77777777" w:rsidR="00325586" w:rsidRPr="00325586" w:rsidRDefault="00325586" w:rsidP="00325586">
      <w:pPr>
        <w:pStyle w:val="ListParagraph"/>
        <w:rPr>
          <w:b/>
          <w:bCs/>
          <w:sz w:val="12"/>
          <w:szCs w:val="10"/>
        </w:rPr>
      </w:pPr>
    </w:p>
    <w:p w14:paraId="34637BB9" w14:textId="309F966B" w:rsidR="00325586" w:rsidRDefault="00325586" w:rsidP="00F639BD">
      <w:pPr>
        <w:pStyle w:val="ListParagraph"/>
        <w:numPr>
          <w:ilvl w:val="0"/>
          <w:numId w:val="1"/>
        </w:numPr>
        <w:rPr>
          <w:b/>
          <w:bCs/>
        </w:rPr>
      </w:pPr>
      <w:r>
        <w:rPr>
          <w:b/>
          <w:bCs/>
        </w:rPr>
        <w:t xml:space="preserve">Kaufman County COVID-19 Webpage &amp; </w:t>
      </w:r>
      <w:r w:rsidR="00FA255E">
        <w:rPr>
          <w:b/>
          <w:bCs/>
        </w:rPr>
        <w:t>E</w:t>
      </w:r>
      <w:r>
        <w:rPr>
          <w:b/>
          <w:bCs/>
        </w:rPr>
        <w:t>ssential Business Waiver Request Form (</w:t>
      </w:r>
      <w:hyperlink r:id="rId52" w:history="1">
        <w:r w:rsidRPr="00325586">
          <w:rPr>
            <w:rStyle w:val="Hyperlink"/>
            <w:b/>
            <w:bCs/>
          </w:rPr>
          <w:t>Link</w:t>
        </w:r>
      </w:hyperlink>
      <w:r>
        <w:rPr>
          <w:b/>
          <w:bCs/>
        </w:rPr>
        <w:t>)</w:t>
      </w:r>
    </w:p>
    <w:p w14:paraId="5ACD5680" w14:textId="77777777" w:rsidR="008541D1" w:rsidRPr="008541D1" w:rsidRDefault="008541D1" w:rsidP="008541D1">
      <w:pPr>
        <w:pStyle w:val="ListParagraph"/>
        <w:rPr>
          <w:b/>
          <w:bCs/>
          <w:sz w:val="12"/>
          <w:szCs w:val="10"/>
        </w:rPr>
      </w:pPr>
    </w:p>
    <w:p w14:paraId="6438316F" w14:textId="2734582E" w:rsidR="008541D1" w:rsidRDefault="008541D1" w:rsidP="00F639BD">
      <w:pPr>
        <w:pStyle w:val="ListParagraph"/>
        <w:numPr>
          <w:ilvl w:val="0"/>
          <w:numId w:val="1"/>
        </w:numPr>
        <w:rPr>
          <w:b/>
          <w:bCs/>
        </w:rPr>
      </w:pPr>
      <w:r>
        <w:rPr>
          <w:b/>
          <w:bCs/>
        </w:rPr>
        <w:t>Texas Department of Agriculture Comprehensive Resource Guide(</w:t>
      </w:r>
      <w:hyperlink r:id="rId53" w:anchor="heading=h.5dkx2hes7amd" w:history="1">
        <w:r w:rsidRPr="008541D1">
          <w:rPr>
            <w:rStyle w:val="Hyperlink"/>
            <w:b/>
            <w:bCs/>
          </w:rPr>
          <w:t>Link</w:t>
        </w:r>
      </w:hyperlink>
      <w:r>
        <w:rPr>
          <w:b/>
          <w:bCs/>
        </w:rPr>
        <w:t>)</w:t>
      </w:r>
    </w:p>
    <w:p w14:paraId="6C0C1065" w14:textId="77777777" w:rsidR="00D64790" w:rsidRPr="00D64790" w:rsidRDefault="00D64790" w:rsidP="00D64790">
      <w:pPr>
        <w:pStyle w:val="ListParagraph"/>
        <w:rPr>
          <w:b/>
          <w:bCs/>
          <w:sz w:val="12"/>
          <w:szCs w:val="10"/>
        </w:rPr>
      </w:pPr>
    </w:p>
    <w:p w14:paraId="6369C734" w14:textId="062A1DCA" w:rsidR="00D64790" w:rsidRPr="00102C4D" w:rsidRDefault="00D64790" w:rsidP="00F639BD">
      <w:pPr>
        <w:pStyle w:val="ListParagraph"/>
        <w:numPr>
          <w:ilvl w:val="0"/>
          <w:numId w:val="1"/>
        </w:numPr>
        <w:rPr>
          <w:b/>
          <w:bCs/>
        </w:rPr>
      </w:pPr>
      <w:r>
        <w:rPr>
          <w:b/>
          <w:bCs/>
        </w:rPr>
        <w:t>United States Federal Government Coronavirus Website* (</w:t>
      </w:r>
      <w:hyperlink r:id="rId54" w:history="1">
        <w:r w:rsidRPr="00D64790">
          <w:rPr>
            <w:rStyle w:val="Hyperlink"/>
            <w:b/>
            <w:bCs/>
          </w:rPr>
          <w:t>Link</w:t>
        </w:r>
      </w:hyperlink>
      <w:r>
        <w:rPr>
          <w:b/>
          <w:bCs/>
        </w:rPr>
        <w:t>)</w:t>
      </w:r>
    </w:p>
    <w:p w14:paraId="6C7E85CF" w14:textId="1C614950" w:rsidR="00F639BD" w:rsidRDefault="00F639BD" w:rsidP="00F639BD">
      <w:pPr>
        <w:rPr>
          <w:b/>
          <w:bCs/>
          <w:sz w:val="10"/>
          <w:szCs w:val="8"/>
        </w:rPr>
      </w:pPr>
    </w:p>
    <w:p w14:paraId="5B465049" w14:textId="77777777" w:rsidR="0089724F" w:rsidRPr="00102C4D" w:rsidRDefault="0089724F" w:rsidP="00F639BD">
      <w:pPr>
        <w:rPr>
          <w:b/>
          <w:bCs/>
          <w:sz w:val="10"/>
          <w:szCs w:val="8"/>
        </w:rPr>
      </w:pPr>
    </w:p>
    <w:p w14:paraId="54290D22" w14:textId="01649CF4" w:rsidR="00F639BD" w:rsidRDefault="00F639BD" w:rsidP="00F639BD">
      <w:pPr>
        <w:jc w:val="center"/>
        <w:rPr>
          <w:b/>
          <w:bCs/>
          <w:sz w:val="22"/>
          <w:szCs w:val="20"/>
        </w:rPr>
      </w:pPr>
      <w:r w:rsidRPr="009C28AB">
        <w:rPr>
          <w:b/>
          <w:bCs/>
          <w:sz w:val="22"/>
          <w:szCs w:val="20"/>
        </w:rPr>
        <w:t xml:space="preserve">Last Updated: </w:t>
      </w:r>
      <w:r w:rsidR="00065575" w:rsidRPr="009C28AB">
        <w:rPr>
          <w:b/>
          <w:bCs/>
          <w:sz w:val="22"/>
          <w:szCs w:val="20"/>
        </w:rPr>
        <w:t>Ap</w:t>
      </w:r>
      <w:r w:rsidR="009C28AB" w:rsidRPr="009C28AB">
        <w:rPr>
          <w:b/>
          <w:bCs/>
          <w:sz w:val="22"/>
          <w:szCs w:val="20"/>
        </w:rPr>
        <w:t>r</w:t>
      </w:r>
      <w:r w:rsidR="00065575" w:rsidRPr="009C28AB">
        <w:rPr>
          <w:b/>
          <w:bCs/>
          <w:sz w:val="22"/>
          <w:szCs w:val="20"/>
        </w:rPr>
        <w:t>il 1</w:t>
      </w:r>
      <w:r w:rsidRPr="009C28AB">
        <w:rPr>
          <w:b/>
          <w:bCs/>
          <w:sz w:val="22"/>
          <w:szCs w:val="20"/>
        </w:rPr>
        <w:t>, 2020</w:t>
      </w:r>
    </w:p>
    <w:sectPr w:rsidR="00F639BD" w:rsidSect="00FA521F">
      <w:footerReference w:type="default" r:id="rId55"/>
      <w:pgSz w:w="12240" w:h="15840"/>
      <w:pgMar w:top="720" w:right="720" w:bottom="720" w:left="720" w:header="720" w:footer="720" w:gutter="0"/>
      <w:pgBorders w:offsetFrom="page">
        <w:top w:val="single" w:sz="18" w:space="24" w:color="0070C0"/>
        <w:left w:val="single" w:sz="18" w:space="24" w:color="0070C0"/>
        <w:bottom w:val="single" w:sz="18" w:space="24" w:color="0070C0"/>
        <w:right w:val="single" w:sz="18"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FF86F" w14:textId="77777777" w:rsidR="00E728D0" w:rsidRDefault="00E728D0" w:rsidP="00D82B3B">
      <w:r>
        <w:separator/>
      </w:r>
    </w:p>
  </w:endnote>
  <w:endnote w:type="continuationSeparator" w:id="0">
    <w:p w14:paraId="1ECE245A" w14:textId="77777777" w:rsidR="00E728D0" w:rsidRDefault="00E728D0" w:rsidP="00D8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47EB3" w14:textId="2944007D" w:rsidR="00D82B3B" w:rsidRPr="00FA521F" w:rsidRDefault="000E6324" w:rsidP="00D82B3B">
    <w:pPr>
      <w:pStyle w:val="Footer"/>
      <w:jc w:val="center"/>
      <w:rPr>
        <w:b/>
        <w:bCs/>
        <w:sz w:val="22"/>
        <w:szCs w:val="20"/>
      </w:rPr>
    </w:pPr>
    <w:r>
      <w:rPr>
        <w:b/>
        <w:bCs/>
        <w:sz w:val="22"/>
        <w:szCs w:val="20"/>
      </w:rPr>
      <w:t>KAUFMAN CHAMBER OF COMMERCE</w:t>
    </w:r>
    <w:r w:rsidR="00D82B3B" w:rsidRPr="00FA521F">
      <w:rPr>
        <w:b/>
        <w:bCs/>
        <w:sz w:val="22"/>
        <w:szCs w:val="20"/>
      </w:rPr>
      <w:t xml:space="preserve"> </w:t>
    </w:r>
    <w:r w:rsidR="00D82B3B" w:rsidRPr="00FA521F">
      <w:rPr>
        <w:rFonts w:cstheme="minorHAnsi"/>
        <w:b/>
        <w:bCs/>
        <w:sz w:val="22"/>
        <w:szCs w:val="20"/>
      </w:rPr>
      <w:t>•</w:t>
    </w:r>
    <w:r w:rsidR="00D82B3B" w:rsidRPr="00FA521F">
      <w:rPr>
        <w:b/>
        <w:bCs/>
        <w:sz w:val="22"/>
        <w:szCs w:val="20"/>
      </w:rPr>
      <w:t xml:space="preserve"> (972) </w:t>
    </w:r>
    <w:r>
      <w:rPr>
        <w:b/>
        <w:bCs/>
        <w:sz w:val="22"/>
        <w:szCs w:val="20"/>
      </w:rPr>
      <w:t>932-3118</w:t>
    </w:r>
    <w:r w:rsidR="00FA521F" w:rsidRPr="00FA521F">
      <w:rPr>
        <w:b/>
        <w:bCs/>
        <w:sz w:val="22"/>
        <w:szCs w:val="20"/>
      </w:rPr>
      <w:t xml:space="preserve"> </w:t>
    </w:r>
    <w:r w:rsidR="00FA521F" w:rsidRPr="00FA521F">
      <w:rPr>
        <w:rFonts w:cstheme="minorHAnsi"/>
        <w:b/>
        <w:bCs/>
        <w:sz w:val="22"/>
        <w:szCs w:val="20"/>
      </w:rPr>
      <w:t>• WWW.</w:t>
    </w:r>
    <w:r>
      <w:rPr>
        <w:rFonts w:cstheme="minorHAnsi"/>
        <w:b/>
        <w:bCs/>
        <w:sz w:val="22"/>
        <w:szCs w:val="20"/>
      </w:rPr>
      <w:t>KAUFMANCHAMBER.COM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DB87F" w14:textId="77777777" w:rsidR="00E728D0" w:rsidRDefault="00E728D0" w:rsidP="00D82B3B">
      <w:r>
        <w:separator/>
      </w:r>
    </w:p>
  </w:footnote>
  <w:footnote w:type="continuationSeparator" w:id="0">
    <w:p w14:paraId="257B7040" w14:textId="77777777" w:rsidR="00E728D0" w:rsidRDefault="00E728D0" w:rsidP="00D82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16068"/>
    <w:multiLevelType w:val="hybridMultilevel"/>
    <w:tmpl w:val="430C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D6FD7"/>
    <w:multiLevelType w:val="hybridMultilevel"/>
    <w:tmpl w:val="AB5C57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4E"/>
    <w:rsid w:val="00065575"/>
    <w:rsid w:val="000E4061"/>
    <w:rsid w:val="000E6324"/>
    <w:rsid w:val="00102C4D"/>
    <w:rsid w:val="001F3B82"/>
    <w:rsid w:val="00242EA0"/>
    <w:rsid w:val="00267A4E"/>
    <w:rsid w:val="00280D9E"/>
    <w:rsid w:val="00291A5C"/>
    <w:rsid w:val="002B4A3A"/>
    <w:rsid w:val="00325586"/>
    <w:rsid w:val="003D625E"/>
    <w:rsid w:val="00433E6A"/>
    <w:rsid w:val="004B0A98"/>
    <w:rsid w:val="004D5867"/>
    <w:rsid w:val="005877C4"/>
    <w:rsid w:val="005B7C4D"/>
    <w:rsid w:val="005F2058"/>
    <w:rsid w:val="00621F69"/>
    <w:rsid w:val="006622BF"/>
    <w:rsid w:val="006E4670"/>
    <w:rsid w:val="006F0096"/>
    <w:rsid w:val="007158EE"/>
    <w:rsid w:val="00824BC6"/>
    <w:rsid w:val="008423A4"/>
    <w:rsid w:val="008541D1"/>
    <w:rsid w:val="0089724F"/>
    <w:rsid w:val="009C28AB"/>
    <w:rsid w:val="00A94CE9"/>
    <w:rsid w:val="00A975AC"/>
    <w:rsid w:val="00B2079E"/>
    <w:rsid w:val="00B84733"/>
    <w:rsid w:val="00CD78A5"/>
    <w:rsid w:val="00CE0875"/>
    <w:rsid w:val="00CF3F36"/>
    <w:rsid w:val="00D3309A"/>
    <w:rsid w:val="00D64790"/>
    <w:rsid w:val="00D82B3B"/>
    <w:rsid w:val="00DB5A11"/>
    <w:rsid w:val="00DB6B6A"/>
    <w:rsid w:val="00E265C5"/>
    <w:rsid w:val="00E52284"/>
    <w:rsid w:val="00E728D0"/>
    <w:rsid w:val="00F013DC"/>
    <w:rsid w:val="00F10BA9"/>
    <w:rsid w:val="00F639BD"/>
    <w:rsid w:val="00FA255E"/>
    <w:rsid w:val="00FA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5D34F"/>
  <w15:chartTrackingRefBased/>
  <w15:docId w15:val="{68FBBFFD-A1AF-4D50-9B50-CB5ED321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4E"/>
    <w:pPr>
      <w:ind w:left="720"/>
      <w:contextualSpacing/>
    </w:pPr>
  </w:style>
  <w:style w:type="character" w:styleId="Hyperlink">
    <w:name w:val="Hyperlink"/>
    <w:basedOn w:val="DefaultParagraphFont"/>
    <w:uiPriority w:val="99"/>
    <w:unhideWhenUsed/>
    <w:rsid w:val="001F3B82"/>
    <w:rPr>
      <w:color w:val="0000FF"/>
      <w:u w:val="single"/>
    </w:rPr>
  </w:style>
  <w:style w:type="character" w:styleId="UnresolvedMention">
    <w:name w:val="Unresolved Mention"/>
    <w:basedOn w:val="DefaultParagraphFont"/>
    <w:uiPriority w:val="99"/>
    <w:semiHidden/>
    <w:unhideWhenUsed/>
    <w:rsid w:val="00DB6B6A"/>
    <w:rPr>
      <w:color w:val="605E5C"/>
      <w:shd w:val="clear" w:color="auto" w:fill="E1DFDD"/>
    </w:rPr>
  </w:style>
  <w:style w:type="paragraph" w:styleId="Header">
    <w:name w:val="header"/>
    <w:basedOn w:val="Normal"/>
    <w:link w:val="HeaderChar"/>
    <w:uiPriority w:val="99"/>
    <w:unhideWhenUsed/>
    <w:rsid w:val="00D82B3B"/>
    <w:pPr>
      <w:tabs>
        <w:tab w:val="center" w:pos="4680"/>
        <w:tab w:val="right" w:pos="9360"/>
      </w:tabs>
    </w:pPr>
  </w:style>
  <w:style w:type="character" w:customStyle="1" w:styleId="HeaderChar">
    <w:name w:val="Header Char"/>
    <w:basedOn w:val="DefaultParagraphFont"/>
    <w:link w:val="Header"/>
    <w:uiPriority w:val="99"/>
    <w:rsid w:val="00D82B3B"/>
  </w:style>
  <w:style w:type="paragraph" w:styleId="Footer">
    <w:name w:val="footer"/>
    <w:basedOn w:val="Normal"/>
    <w:link w:val="FooterChar"/>
    <w:uiPriority w:val="99"/>
    <w:unhideWhenUsed/>
    <w:rsid w:val="00D82B3B"/>
    <w:pPr>
      <w:tabs>
        <w:tab w:val="center" w:pos="4680"/>
        <w:tab w:val="right" w:pos="9360"/>
      </w:tabs>
    </w:pPr>
  </w:style>
  <w:style w:type="character" w:customStyle="1" w:styleId="FooterChar">
    <w:name w:val="Footer Char"/>
    <w:basedOn w:val="DefaultParagraphFont"/>
    <w:link w:val="Footer"/>
    <w:uiPriority w:val="99"/>
    <w:rsid w:val="00D82B3B"/>
  </w:style>
  <w:style w:type="character" w:styleId="FollowedHyperlink">
    <w:name w:val="FollowedHyperlink"/>
    <w:basedOn w:val="DefaultParagraphFont"/>
    <w:uiPriority w:val="99"/>
    <w:semiHidden/>
    <w:unhideWhenUsed/>
    <w:rsid w:val="00E522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llbusiness.withgoogle.com/news/resources-for-smbs-impacted-by-coronavirus/" TargetMode="External"/><Relationship Id="rId18" Type="http://schemas.openxmlformats.org/officeDocument/2006/relationships/hyperlink" Target="https://twc.texas.gov/businesses/shared-work" TargetMode="External"/><Relationship Id="rId26" Type="http://schemas.openxmlformats.org/officeDocument/2006/relationships/hyperlink" Target="https://mailchi.mp/txrestaurant.org/txrestaurantrelieffund" TargetMode="External"/><Relationship Id="rId39" Type="http://schemas.openxmlformats.org/officeDocument/2006/relationships/hyperlink" Target="https://gov.texas.gov/news/post/governor-abbott-issues-executive-orders-in-accordance-with-federal-guidelines-to-mitigate-spread-of-covid-19-in-texas" TargetMode="External"/><Relationship Id="rId21" Type="http://schemas.openxmlformats.org/officeDocument/2006/relationships/hyperlink" Target="https://www.irs.gov/newsroom/filing-and-payment-deadlines-questions-and-answers" TargetMode="External"/><Relationship Id="rId34" Type="http://schemas.openxmlformats.org/officeDocument/2006/relationships/hyperlink" Target="https://texasedc.org/assets/downloads/small-business-owner-s-guide-to-the-cares-act.pdf" TargetMode="External"/><Relationship Id="rId42" Type="http://schemas.openxmlformats.org/officeDocument/2006/relationships/hyperlink" Target="https://gov.texas.gov/news/post/governor-abbott-waives-certain-state-trucking-regulations-to-expedite-delivery-of-resources-around-texas?fbclid=IwAR1-w036n2c8WT33decFQM-eCYaXug4J_-BzcPCpyU9l_KoC4PdzevR8UFY" TargetMode="External"/><Relationship Id="rId47" Type="http://schemas.openxmlformats.org/officeDocument/2006/relationships/hyperlink" Target="https://www.kaufmantx.org/2266/COVID-19-Information" TargetMode="External"/><Relationship Id="rId50" Type="http://schemas.openxmlformats.org/officeDocument/2006/relationships/hyperlink" Target="https://www.kaufmanisd.net/district/departments/technology/remote-learning-technical-support"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shs.texas.gov/coronavirus/" TargetMode="External"/><Relationship Id="rId29" Type="http://schemas.openxmlformats.org/officeDocument/2006/relationships/hyperlink" Target="https://gov.texas.gov/business/page/coronavirus" TargetMode="External"/><Relationship Id="rId11" Type="http://schemas.openxmlformats.org/officeDocument/2006/relationships/hyperlink" Target="https://www.uschamber.com/co/grow/customers/customer-retention-during-coronavirus" TargetMode="External"/><Relationship Id="rId24" Type="http://schemas.openxmlformats.org/officeDocument/2006/relationships/hyperlink" Target="https://restaurant.org/Covid19" TargetMode="External"/><Relationship Id="rId32" Type="http://schemas.openxmlformats.org/officeDocument/2006/relationships/hyperlink" Target="https://www.sba.gov/document/support--express-bridge-loan-pilot-program-guide" TargetMode="External"/><Relationship Id="rId37" Type="http://schemas.openxmlformats.org/officeDocument/2006/relationships/hyperlink" Target="https://form.southernsmoke.org/smoke/application/" TargetMode="External"/><Relationship Id="rId40" Type="http://schemas.openxmlformats.org/officeDocument/2006/relationships/hyperlink" Target="https://gov.texas.gov/news/post/governor-abbott-waives-certain-regulations-to-allow-delivery-of-alcohol-from-restaurants-and-to-support-hospitality-industry" TargetMode="External"/><Relationship Id="rId45" Type="http://schemas.openxmlformats.org/officeDocument/2006/relationships/hyperlink" Target="https://drive.google.com/file/d/14ck2TCbS94GRIL2mwmbxndcrSXLtzcsJ/view" TargetMode="External"/><Relationship Id="rId53" Type="http://schemas.openxmlformats.org/officeDocument/2006/relationships/hyperlink" Target="https://docs.google.com/document/d/1E-fmLXuRvhYT_7A4txPFUUQNYZ-C4lbtgBBzvw8lKzM/edit" TargetMode="External"/><Relationship Id="rId5" Type="http://schemas.openxmlformats.org/officeDocument/2006/relationships/webSettings" Target="webSettings.xml"/><Relationship Id="rId19" Type="http://schemas.openxmlformats.org/officeDocument/2006/relationships/hyperlink" Target="https://www.twc.texas.gov/businesses/shared-work" TargetMode="External"/><Relationship Id="rId4" Type="http://schemas.openxmlformats.org/officeDocument/2006/relationships/settings" Target="settings.xml"/><Relationship Id="rId9" Type="http://schemas.openxmlformats.org/officeDocument/2006/relationships/hyperlink" Target="https://www.osha.gov/SLTC/covid-19/" TargetMode="External"/><Relationship Id="rId14" Type="http://schemas.openxmlformats.org/officeDocument/2006/relationships/hyperlink" Target="https://www.sbc.senate.gov/public/_cache/files/9/7/97ac840c-28b7-4e49-b872-d30a995d8dae/F2CF1DD78E6D6C8C8C3BF58C6D1DDB2B.small-business-owner-s-guide-to-the-cares-act-final-.pdf" TargetMode="External"/><Relationship Id="rId22" Type="http://schemas.openxmlformats.org/officeDocument/2006/relationships/hyperlink" Target="https://www.dol.gov/agencies/whd/pandemic/ffcra-questions" TargetMode="External"/><Relationship Id="rId27" Type="http://schemas.openxmlformats.org/officeDocument/2006/relationships/hyperlink" Target="https://twc.texas.gov/jobseekers/disaster-unemployment-assistance" TargetMode="External"/><Relationship Id="rId30" Type="http://schemas.openxmlformats.org/officeDocument/2006/relationships/hyperlink" Target="https://tdem.texas.gov/covid-19/" TargetMode="External"/><Relationship Id="rId35" Type="http://schemas.openxmlformats.org/officeDocument/2006/relationships/hyperlink" Target="https://www.uschamber.com/sites/default/files/023595_comm_corona_virus_smallbiz_loan_final_revised.pdf" TargetMode="External"/><Relationship Id="rId43" Type="http://schemas.openxmlformats.org/officeDocument/2006/relationships/hyperlink" Target="https://gov.texas.gov/news/post/governor-abbott-removes-licensing-barriers-for-advance-practice-registered-nurses" TargetMode="External"/><Relationship Id="rId48" Type="http://schemas.openxmlformats.org/officeDocument/2006/relationships/hyperlink" Target="https://www.facebook.com/cityofkaufmanpolice/" TargetMode="External"/><Relationship Id="rId56" Type="http://schemas.openxmlformats.org/officeDocument/2006/relationships/fontTable" Target="fontTable.xml"/><Relationship Id="rId8"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51" Type="http://schemas.openxmlformats.org/officeDocument/2006/relationships/hyperlink" Target="https://www.facebook.com/Kaufman-County-Emergency-Management-199176400125923/" TargetMode="External"/><Relationship Id="rId3" Type="http://schemas.openxmlformats.org/officeDocument/2006/relationships/styles" Target="styles.xml"/><Relationship Id="rId12" Type="http://schemas.openxmlformats.org/officeDocument/2006/relationships/hyperlink" Target="https://www.uschamber.com/co/small-business-coronavirus" TargetMode="External"/><Relationship Id="rId17" Type="http://schemas.openxmlformats.org/officeDocument/2006/relationships/hyperlink" Target="https://www.twc.texas.gov/news/covid-19-resources-employers" TargetMode="External"/><Relationship Id="rId25" Type="http://schemas.openxmlformats.org/officeDocument/2006/relationships/hyperlink" Target="https://nrf.com/resources/retail-safety-and-security-tools/coronavirus-resources-retailers" TargetMode="External"/><Relationship Id="rId33" Type="http://schemas.openxmlformats.org/officeDocument/2006/relationships/hyperlink" Target="https://www.sba.gov/funding-programs/loans/paycheck-protection-program" TargetMode="External"/><Relationship Id="rId38" Type="http://schemas.openxmlformats.org/officeDocument/2006/relationships/hyperlink" Target="https://twu.edu/center-women-entrepreneurs/assisther-emergency-relief-grant/" TargetMode="External"/><Relationship Id="rId46" Type="http://schemas.openxmlformats.org/officeDocument/2006/relationships/hyperlink" Target="https://www.dallaschamber.org/covid-19-resources/" TargetMode="External"/><Relationship Id="rId20" Type="http://schemas.openxmlformats.org/officeDocument/2006/relationships/hyperlink" Target="https://www.nfib.com/content/legal-compliance/healthcare/small-business-faqs-on-covid-19/" TargetMode="External"/><Relationship Id="rId41" Type="http://schemas.openxmlformats.org/officeDocument/2006/relationships/hyperlink" Target="https://www.txdmv.gov/motor-carriers" TargetMode="External"/><Relationship Id="rId54" Type="http://schemas.openxmlformats.org/officeDocument/2006/relationships/hyperlink" Target="https://www.coronavirus.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pa.gov/pesticide-registration/list-n-disinfectants-use-against-sars-cov-2" TargetMode="External"/><Relationship Id="rId23" Type="http://schemas.openxmlformats.org/officeDocument/2006/relationships/hyperlink" Target="https://www.retailstrategies.com/navigating-covid-19-for-small-businesses/" TargetMode="External"/><Relationship Id="rId28" Type="http://schemas.openxmlformats.org/officeDocument/2006/relationships/hyperlink" Target="https://www.sba.gov/page/coronavirus-covid-19-small-business-guidance-loan-resources" TargetMode="External"/><Relationship Id="rId36" Type="http://schemas.openxmlformats.org/officeDocument/2006/relationships/hyperlink" Target="https://www.facebook.com/business/boost/grants?ref=eml" TargetMode="External"/><Relationship Id="rId49" Type="http://schemas.openxmlformats.org/officeDocument/2006/relationships/hyperlink" Target="https://www.facebook.com/kisdlions/" TargetMode="External"/><Relationship Id="rId57" Type="http://schemas.openxmlformats.org/officeDocument/2006/relationships/theme" Target="theme/theme1.xml"/><Relationship Id="rId10" Type="http://schemas.openxmlformats.org/officeDocument/2006/relationships/hyperlink" Target="https://www.uschamber.com/coronavirus" TargetMode="External"/><Relationship Id="rId31" Type="http://schemas.openxmlformats.org/officeDocument/2006/relationships/hyperlink" Target="mailto:jamee.nitschke@tvcc.edu" TargetMode="External"/><Relationship Id="rId44" Type="http://schemas.openxmlformats.org/officeDocument/2006/relationships/hyperlink" Target="https://gov.texas.gov/news/post/governor-abbott-waives-certain-licensing-regulations-for-pharmacists-technicians" TargetMode="External"/><Relationship Id="rId52" Type="http://schemas.openxmlformats.org/officeDocument/2006/relationships/hyperlink" Target="https://www.kaufmancounty.net/county-government/covid-19-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7DB1D-8F78-B546-B9AB-32C5EBCD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McGregor</dc:creator>
  <cp:keywords/>
  <dc:description/>
  <cp:lastModifiedBy>Stewart McGregor</cp:lastModifiedBy>
  <cp:revision>12</cp:revision>
  <dcterms:created xsi:type="dcterms:W3CDTF">2020-03-20T16:41:00Z</dcterms:created>
  <dcterms:modified xsi:type="dcterms:W3CDTF">2020-03-31T15:57:00Z</dcterms:modified>
</cp:coreProperties>
</file>